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8AA" w:rsidRDefault="00E518AA" w:rsidP="00E518AA">
      <w:pPr>
        <w:suppressLineNumbers/>
        <w:rPr>
          <w:rFonts w:ascii="Arial" w:hAnsi="Arial" w:cs="Arial"/>
          <w:b/>
          <w:caps/>
          <w:spacing w:val="2"/>
        </w:rPr>
      </w:pPr>
      <w:r>
        <w:rPr>
          <w:rFonts w:ascii="Arial" w:hAnsi="Arial" w:cs="Arial"/>
          <w:b/>
          <w:caps/>
          <w:noProof/>
          <w:spacing w:val="2"/>
          <w:lang w:eastAsia="ru-RU"/>
        </w:rPr>
        <w:drawing>
          <wp:inline distT="0" distB="0" distL="0" distR="0" wp14:anchorId="0F76F431" wp14:editId="6182ACA7">
            <wp:extent cx="1701329" cy="269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249" cy="284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8AA" w:rsidRPr="0004552A" w:rsidRDefault="00E518AA" w:rsidP="00E518AA">
      <w:pPr>
        <w:suppressLineNumbers/>
        <w:jc w:val="right"/>
        <w:rPr>
          <w:rFonts w:ascii="Arial" w:hAnsi="Arial" w:cs="Arial"/>
          <w:b/>
          <w:caps/>
          <w:spacing w:val="2"/>
          <w:sz w:val="22"/>
          <w:szCs w:val="22"/>
        </w:rPr>
      </w:pPr>
      <w:r w:rsidRPr="0004552A">
        <w:rPr>
          <w:rFonts w:ascii="Arial" w:hAnsi="Arial" w:cs="Arial"/>
          <w:b/>
          <w:caps/>
          <w:spacing w:val="2"/>
          <w:sz w:val="22"/>
          <w:szCs w:val="22"/>
        </w:rPr>
        <w:t>Общество с ограниченной ответственностью</w:t>
      </w:r>
    </w:p>
    <w:p w:rsidR="00E518AA" w:rsidRPr="0004552A" w:rsidRDefault="00E518AA" w:rsidP="00E518AA">
      <w:pPr>
        <w:suppressLineNumbers/>
        <w:ind w:left="-57" w:right="-57"/>
        <w:jc w:val="right"/>
        <w:rPr>
          <w:rFonts w:ascii="Arial" w:hAnsi="Arial" w:cs="Arial"/>
          <w:b/>
          <w:spacing w:val="8"/>
          <w:sz w:val="22"/>
          <w:szCs w:val="22"/>
        </w:rPr>
      </w:pPr>
      <w:r w:rsidRPr="0004552A">
        <w:rPr>
          <w:rFonts w:ascii="Arial" w:hAnsi="Arial" w:cs="Arial"/>
          <w:b/>
          <w:caps/>
          <w:spacing w:val="2"/>
          <w:sz w:val="22"/>
          <w:szCs w:val="22"/>
        </w:rPr>
        <w:t>«АйТи Клиента»</w:t>
      </w:r>
      <w:r>
        <w:tab/>
      </w:r>
    </w:p>
    <w:p w:rsidR="00E518AA" w:rsidRDefault="00E518AA" w:rsidP="00E518AA">
      <w:pPr>
        <w:suppressLineNumbers/>
        <w:spacing w:line="160" w:lineRule="exact"/>
        <w:ind w:right="-851"/>
      </w:pPr>
      <w:r>
        <w:t xml:space="preserve">  </w:t>
      </w:r>
    </w:p>
    <w:tbl>
      <w:tblPr>
        <w:tblW w:w="9439" w:type="dxa"/>
        <w:tblLayout w:type="fixed"/>
        <w:tblLook w:val="0000" w:firstRow="0" w:lastRow="0" w:firstColumn="0" w:lastColumn="0" w:noHBand="0" w:noVBand="0"/>
      </w:tblPr>
      <w:tblGrid>
        <w:gridCol w:w="9439"/>
      </w:tblGrid>
      <w:tr w:rsidR="00E518AA" w:rsidTr="009724E8">
        <w:trPr>
          <w:trHeight w:val="20"/>
        </w:trPr>
        <w:tc>
          <w:tcPr>
            <w:tcW w:w="9439" w:type="dxa"/>
            <w:tcBorders>
              <w:top w:val="thinThickMediumGap" w:sz="18" w:space="0" w:color="000000"/>
            </w:tcBorders>
          </w:tcPr>
          <w:p w:rsidR="00E518AA" w:rsidRPr="00E95DEF" w:rsidRDefault="00E518AA" w:rsidP="009724E8">
            <w:pPr>
              <w:suppressLineNumbers/>
              <w:spacing w:before="120"/>
              <w:jc w:val="center"/>
              <w:rPr>
                <w:sz w:val="16"/>
                <w:szCs w:val="16"/>
              </w:rPr>
            </w:pPr>
            <w:r w:rsidRPr="00E95DEF">
              <w:rPr>
                <w:sz w:val="16"/>
                <w:szCs w:val="16"/>
              </w:rPr>
              <w:t>119618, г. Москва, п. Московский, ул. Татьянин парк, д.16, корп. 3, кв. 97, Тел.: + 7</w:t>
            </w:r>
            <w:r w:rsidRPr="00E95DEF">
              <w:rPr>
                <w:sz w:val="16"/>
                <w:szCs w:val="16"/>
                <w:lang w:val="en-US"/>
              </w:rPr>
              <w:t> </w:t>
            </w:r>
            <w:r w:rsidRPr="00E95DEF">
              <w:rPr>
                <w:sz w:val="16"/>
                <w:szCs w:val="16"/>
              </w:rPr>
              <w:t xml:space="preserve">915 424-23-97. </w:t>
            </w:r>
            <w:r w:rsidRPr="00E95DEF">
              <w:rPr>
                <w:sz w:val="16"/>
                <w:szCs w:val="16"/>
                <w:lang w:val="en-US"/>
              </w:rPr>
              <w:t>E</w:t>
            </w:r>
            <w:r w:rsidRPr="00E95DEF">
              <w:rPr>
                <w:sz w:val="16"/>
                <w:szCs w:val="16"/>
              </w:rPr>
              <w:t>-</w:t>
            </w:r>
            <w:r w:rsidRPr="00E95DEF">
              <w:rPr>
                <w:sz w:val="16"/>
                <w:szCs w:val="16"/>
                <w:lang w:val="en-US"/>
              </w:rPr>
              <w:t>mail</w:t>
            </w:r>
            <w:r w:rsidRPr="00E95DEF">
              <w:rPr>
                <w:sz w:val="16"/>
                <w:szCs w:val="16"/>
              </w:rPr>
              <w:t xml:space="preserve">: </w:t>
            </w:r>
            <w:hyperlink r:id="rId8" w:history="1">
              <w:r w:rsidRPr="00E95DEF">
                <w:rPr>
                  <w:rStyle w:val="a3"/>
                  <w:color w:val="auto"/>
                  <w:sz w:val="16"/>
                  <w:szCs w:val="16"/>
                  <w:lang w:val="en-US"/>
                </w:rPr>
                <w:t>butorinan</w:t>
              </w:r>
              <w:r w:rsidRPr="00E95DEF">
                <w:rPr>
                  <w:rStyle w:val="a3"/>
                  <w:color w:val="auto"/>
                  <w:sz w:val="16"/>
                  <w:szCs w:val="16"/>
                </w:rPr>
                <w:t>@</w:t>
              </w:r>
              <w:r w:rsidRPr="00E95DEF">
                <w:rPr>
                  <w:rStyle w:val="a3"/>
                  <w:color w:val="auto"/>
                  <w:sz w:val="16"/>
                  <w:szCs w:val="16"/>
                  <w:lang w:val="en-US"/>
                </w:rPr>
                <w:t>yandex</w:t>
              </w:r>
              <w:r w:rsidRPr="00E95DEF">
                <w:rPr>
                  <w:rStyle w:val="a3"/>
                  <w:color w:val="auto"/>
                  <w:sz w:val="16"/>
                  <w:szCs w:val="16"/>
                </w:rPr>
                <w:t>.</w:t>
              </w:r>
              <w:proofErr w:type="spellStart"/>
              <w:r w:rsidRPr="00E95DEF">
                <w:rPr>
                  <w:rStyle w:val="a3"/>
                  <w:color w:val="auto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E518AA" w:rsidRDefault="00E518AA" w:rsidP="009724E8">
            <w:pPr>
              <w:suppressLineNumbers/>
              <w:ind w:right="-851"/>
              <w:jc w:val="center"/>
              <w:rPr>
                <w:sz w:val="16"/>
                <w:lang w:val="en-US"/>
              </w:rPr>
            </w:pPr>
            <w:r w:rsidRPr="00E95DEF">
              <w:rPr>
                <w:sz w:val="16"/>
                <w:szCs w:val="16"/>
              </w:rPr>
              <w:t>ОГРН 1187746553917, ИНН/КПП 7751144601/775101001</w:t>
            </w:r>
          </w:p>
        </w:tc>
      </w:tr>
    </w:tbl>
    <w:p w:rsidR="00BE4A88" w:rsidRDefault="00BE4A88">
      <w:pPr>
        <w:jc w:val="center"/>
        <w:rPr>
          <w:b/>
          <w:sz w:val="36"/>
          <w:szCs w:val="36"/>
          <w:lang w:val="en-US"/>
        </w:rPr>
      </w:pPr>
    </w:p>
    <w:p w:rsidR="00BE4A88" w:rsidRDefault="00BE4A88">
      <w:pPr>
        <w:jc w:val="center"/>
        <w:rPr>
          <w:b/>
          <w:sz w:val="36"/>
          <w:szCs w:val="36"/>
          <w:lang w:val="en-US"/>
        </w:rPr>
      </w:pPr>
    </w:p>
    <w:p w:rsidR="00BE4A88" w:rsidRDefault="00BE4A88">
      <w:pPr>
        <w:jc w:val="center"/>
        <w:rPr>
          <w:b/>
          <w:sz w:val="36"/>
          <w:szCs w:val="36"/>
          <w:lang w:val="en-US"/>
        </w:rPr>
      </w:pPr>
    </w:p>
    <w:p w:rsidR="00BE4A88" w:rsidRDefault="00BE4A88">
      <w:pPr>
        <w:rPr>
          <w:lang w:val="en-US"/>
        </w:rPr>
      </w:pPr>
    </w:p>
    <w:p w:rsidR="00BE4A88" w:rsidRDefault="00BE4A88">
      <w:pPr>
        <w:rPr>
          <w:lang w:val="en-US"/>
        </w:rPr>
      </w:pPr>
    </w:p>
    <w:p w:rsidR="00BE4A88" w:rsidRDefault="00BE4A88">
      <w:pPr>
        <w:rPr>
          <w:lang w:val="en-US"/>
        </w:rPr>
      </w:pPr>
    </w:p>
    <w:p w:rsidR="00BE4A88" w:rsidRPr="00BF1CF3" w:rsidRDefault="001852D8">
      <w:pPr>
        <w:jc w:val="center"/>
        <w:rPr>
          <w:b/>
          <w:sz w:val="32"/>
          <w:szCs w:val="32"/>
        </w:rPr>
      </w:pPr>
      <w:r w:rsidRPr="00BF1CF3">
        <w:rPr>
          <w:b/>
          <w:sz w:val="32"/>
          <w:szCs w:val="32"/>
        </w:rPr>
        <w:t xml:space="preserve">ПРОГРАММНОЕ ОБЕСПЕЧЕНИЕ </w:t>
      </w:r>
    </w:p>
    <w:p w:rsidR="00EC7974" w:rsidRPr="00BF1CF3" w:rsidRDefault="00EC7974">
      <w:pPr>
        <w:jc w:val="center"/>
        <w:rPr>
          <w:b/>
          <w:sz w:val="32"/>
          <w:szCs w:val="32"/>
        </w:rPr>
      </w:pPr>
    </w:p>
    <w:p w:rsidR="00EC7974" w:rsidRPr="00BF1CF3" w:rsidRDefault="00EC7974" w:rsidP="00EC7974">
      <w:pPr>
        <w:jc w:val="center"/>
        <w:rPr>
          <w:b/>
          <w:sz w:val="32"/>
          <w:szCs w:val="32"/>
        </w:rPr>
      </w:pPr>
      <w:r w:rsidRPr="00BF1CF3">
        <w:rPr>
          <w:b/>
          <w:sz w:val="32"/>
          <w:szCs w:val="32"/>
        </w:rPr>
        <w:t>АС РЕМОНТНОЕ ДЕПО</w:t>
      </w:r>
    </w:p>
    <w:p w:rsidR="00EC7974" w:rsidRPr="00BF1CF3" w:rsidRDefault="00EC7974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28"/>
          <w:szCs w:val="28"/>
        </w:rPr>
      </w:pPr>
    </w:p>
    <w:p w:rsidR="00BE4A88" w:rsidRDefault="00BE4A88">
      <w:pPr>
        <w:jc w:val="center"/>
        <w:rPr>
          <w:b/>
          <w:sz w:val="28"/>
          <w:szCs w:val="28"/>
        </w:rPr>
      </w:pPr>
    </w:p>
    <w:p w:rsidR="00BE4A88" w:rsidRDefault="00BE4A88">
      <w:pPr>
        <w:jc w:val="center"/>
        <w:rPr>
          <w:b/>
          <w:sz w:val="28"/>
          <w:szCs w:val="28"/>
        </w:rPr>
      </w:pPr>
    </w:p>
    <w:p w:rsidR="00BE4A88" w:rsidRDefault="00BE4A88">
      <w:pPr>
        <w:jc w:val="center"/>
        <w:rPr>
          <w:b/>
          <w:sz w:val="28"/>
          <w:szCs w:val="28"/>
        </w:rPr>
      </w:pPr>
    </w:p>
    <w:p w:rsidR="00BE4A88" w:rsidRDefault="00BE4A88">
      <w:pPr>
        <w:jc w:val="center"/>
        <w:rPr>
          <w:b/>
          <w:sz w:val="28"/>
          <w:szCs w:val="28"/>
        </w:rPr>
      </w:pPr>
    </w:p>
    <w:p w:rsidR="00BE4A88" w:rsidRDefault="00BE4A88">
      <w:pPr>
        <w:jc w:val="center"/>
        <w:rPr>
          <w:b/>
          <w:sz w:val="28"/>
          <w:szCs w:val="28"/>
        </w:rPr>
      </w:pPr>
    </w:p>
    <w:p w:rsidR="00BE4A88" w:rsidRDefault="00BE4A88">
      <w:pPr>
        <w:jc w:val="center"/>
        <w:rPr>
          <w:b/>
          <w:sz w:val="28"/>
          <w:szCs w:val="28"/>
        </w:rPr>
      </w:pPr>
    </w:p>
    <w:p w:rsidR="00BE4A88" w:rsidRDefault="00BE4A88">
      <w:pPr>
        <w:jc w:val="center"/>
        <w:rPr>
          <w:b/>
          <w:sz w:val="28"/>
          <w:szCs w:val="28"/>
        </w:rPr>
      </w:pPr>
    </w:p>
    <w:p w:rsidR="00BE4A88" w:rsidRDefault="00BE4A88">
      <w:pPr>
        <w:jc w:val="center"/>
        <w:rPr>
          <w:b/>
          <w:sz w:val="28"/>
          <w:szCs w:val="28"/>
        </w:rPr>
      </w:pPr>
    </w:p>
    <w:p w:rsidR="00BE4A88" w:rsidRDefault="00BE4A88">
      <w:pPr>
        <w:jc w:val="center"/>
        <w:rPr>
          <w:b/>
          <w:sz w:val="28"/>
          <w:szCs w:val="28"/>
        </w:rPr>
      </w:pPr>
    </w:p>
    <w:p w:rsidR="00F479F1" w:rsidRDefault="00CF254E" w:rsidP="00F479F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ФУНКЦИОНАЛЬНЫЕ ХАРАКТЕРИСТИКИ ПОГРАММНОГО ОБЕСПЕЧЕНИЯ</w:t>
      </w:r>
      <w:r w:rsidR="00F479F1">
        <w:rPr>
          <w:b/>
          <w:bCs/>
          <w:sz w:val="32"/>
          <w:szCs w:val="32"/>
        </w:rPr>
        <w:t xml:space="preserve">, </w:t>
      </w:r>
      <w:r>
        <w:rPr>
          <w:b/>
          <w:bCs/>
          <w:sz w:val="32"/>
          <w:szCs w:val="32"/>
        </w:rPr>
        <w:t xml:space="preserve">ОПИСАНИЕ ПРОЦЕССОВ, </w:t>
      </w:r>
      <w:r w:rsidR="00F479F1">
        <w:rPr>
          <w:b/>
          <w:bCs/>
          <w:sz w:val="32"/>
          <w:szCs w:val="32"/>
        </w:rPr>
        <w:t>ОБЕСПЕЧИВАЮЩИХ ПОДДЕРЖАНИЕ ЖИЗНЕННОГО ЦИКЛА ПРОГРАММНОГО ОБЕСПЕЧЕНИЯ</w:t>
      </w:r>
    </w:p>
    <w:p w:rsidR="00BE4A88" w:rsidRDefault="00BE4A88">
      <w:pPr>
        <w:jc w:val="center"/>
        <w:rPr>
          <w:b/>
          <w:bCs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8577E3" w:rsidRDefault="001852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</w:t>
      </w:r>
    </w:p>
    <w:p w:rsidR="00BE4A88" w:rsidRDefault="001852D8">
      <w:pPr>
        <w:jc w:val="center"/>
        <w:rPr>
          <w:b/>
        </w:rPr>
      </w:pPr>
      <w:r>
        <w:rPr>
          <w:b/>
          <w:sz w:val="28"/>
          <w:szCs w:val="28"/>
        </w:rPr>
        <w:t xml:space="preserve"> 202</w:t>
      </w:r>
      <w:r w:rsidR="00EC7974">
        <w:rPr>
          <w:b/>
          <w:sz w:val="28"/>
          <w:szCs w:val="28"/>
        </w:rPr>
        <w:t>4</w:t>
      </w:r>
    </w:p>
    <w:p w:rsidR="008577E3" w:rsidRDefault="008577E3" w:rsidP="00E173C6">
      <w:pPr>
        <w:pStyle w:val="ae"/>
        <w:rPr>
          <w:b/>
        </w:rPr>
      </w:pPr>
    </w:p>
    <w:p w:rsidR="00BE4A88" w:rsidRPr="00E173C6" w:rsidRDefault="00E173C6" w:rsidP="00E173C6">
      <w:pPr>
        <w:pStyle w:val="ae"/>
        <w:rPr>
          <w:b/>
        </w:rPr>
      </w:pPr>
      <w:r w:rsidRPr="00E173C6">
        <w:rPr>
          <w:b/>
        </w:rPr>
        <w:t>СОДЕРЖАНИЕ</w:t>
      </w:r>
    </w:p>
    <w:sdt>
      <w:sdtPr>
        <w:id w:val="1598979188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4C0359" w:rsidRPr="004C0359" w:rsidRDefault="001852D8" w:rsidP="004C0359">
          <w:pPr>
            <w:pStyle w:val="10"/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r w:rsidRPr="004C0359">
            <w:rPr>
              <w:sz w:val="28"/>
              <w:szCs w:val="28"/>
            </w:rPr>
            <w:fldChar w:fldCharType="begin"/>
          </w:r>
          <w:r w:rsidRPr="004C0359">
            <w:rPr>
              <w:sz w:val="28"/>
              <w:szCs w:val="28"/>
              <w:lang w:val="en-US" w:eastAsia="en-US"/>
            </w:rPr>
            <w:instrText>TOC \o "1-3" \h \z \u</w:instrText>
          </w:r>
          <w:r w:rsidRPr="004C0359">
            <w:rPr>
              <w:sz w:val="28"/>
              <w:szCs w:val="28"/>
              <w:lang w:val="en-US" w:eastAsia="en-US"/>
            </w:rPr>
            <w:fldChar w:fldCharType="separate"/>
          </w:r>
          <w:hyperlink w:anchor="_Toc172643085" w:history="1">
            <w:r w:rsidR="004C0359" w:rsidRPr="004C0359">
              <w:rPr>
                <w:rStyle w:val="a3"/>
                <w:noProof/>
                <w:sz w:val="28"/>
                <w:szCs w:val="28"/>
              </w:rPr>
              <w:t>1 Общие положения</w:t>
            </w:r>
            <w:r w:rsidR="004C0359" w:rsidRPr="004C0359">
              <w:rPr>
                <w:noProof/>
                <w:webHidden/>
                <w:sz w:val="28"/>
                <w:szCs w:val="28"/>
              </w:rPr>
              <w:tab/>
            </w:r>
            <w:r w:rsidR="004C0359" w:rsidRPr="004C0359">
              <w:rPr>
                <w:noProof/>
                <w:webHidden/>
                <w:sz w:val="28"/>
                <w:szCs w:val="28"/>
              </w:rPr>
              <w:fldChar w:fldCharType="begin"/>
            </w:r>
            <w:r w:rsidR="004C0359" w:rsidRPr="004C0359">
              <w:rPr>
                <w:noProof/>
                <w:webHidden/>
                <w:sz w:val="28"/>
                <w:szCs w:val="28"/>
              </w:rPr>
              <w:instrText xml:space="preserve"> PAGEREF _Toc172643085 \h </w:instrText>
            </w:r>
            <w:r w:rsidR="004C0359" w:rsidRPr="004C0359">
              <w:rPr>
                <w:noProof/>
                <w:webHidden/>
                <w:sz w:val="28"/>
                <w:szCs w:val="28"/>
              </w:rPr>
            </w:r>
            <w:r w:rsidR="004C0359" w:rsidRPr="004C035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C0359" w:rsidRPr="004C0359">
              <w:rPr>
                <w:noProof/>
                <w:webHidden/>
                <w:sz w:val="28"/>
                <w:szCs w:val="28"/>
              </w:rPr>
              <w:t>3</w:t>
            </w:r>
            <w:r w:rsidR="004C0359" w:rsidRPr="004C035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0359" w:rsidRPr="004C0359" w:rsidRDefault="004C1003" w:rsidP="004C0359">
          <w:pPr>
            <w:pStyle w:val="10"/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72643086" w:history="1">
            <w:r w:rsidR="004C0359" w:rsidRPr="004C0359">
              <w:rPr>
                <w:rStyle w:val="a3"/>
                <w:noProof/>
                <w:sz w:val="28"/>
                <w:szCs w:val="28"/>
              </w:rPr>
              <w:t>2 Функциональные характеристики программы</w:t>
            </w:r>
            <w:r w:rsidR="004C0359" w:rsidRPr="004C0359">
              <w:rPr>
                <w:noProof/>
                <w:webHidden/>
                <w:sz w:val="28"/>
                <w:szCs w:val="28"/>
              </w:rPr>
              <w:tab/>
            </w:r>
            <w:r w:rsidR="004C0359" w:rsidRPr="004C0359">
              <w:rPr>
                <w:noProof/>
                <w:webHidden/>
                <w:sz w:val="28"/>
                <w:szCs w:val="28"/>
              </w:rPr>
              <w:fldChar w:fldCharType="begin"/>
            </w:r>
            <w:r w:rsidR="004C0359" w:rsidRPr="004C0359">
              <w:rPr>
                <w:noProof/>
                <w:webHidden/>
                <w:sz w:val="28"/>
                <w:szCs w:val="28"/>
              </w:rPr>
              <w:instrText xml:space="preserve"> PAGEREF _Toc172643086 \h </w:instrText>
            </w:r>
            <w:r w:rsidR="004C0359" w:rsidRPr="004C0359">
              <w:rPr>
                <w:noProof/>
                <w:webHidden/>
                <w:sz w:val="28"/>
                <w:szCs w:val="28"/>
              </w:rPr>
            </w:r>
            <w:r w:rsidR="004C0359" w:rsidRPr="004C035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C0359" w:rsidRPr="004C0359">
              <w:rPr>
                <w:noProof/>
                <w:webHidden/>
                <w:sz w:val="28"/>
                <w:szCs w:val="28"/>
              </w:rPr>
              <w:t>3</w:t>
            </w:r>
            <w:r w:rsidR="004C0359" w:rsidRPr="004C035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0359" w:rsidRPr="004C0359" w:rsidRDefault="004C1003" w:rsidP="004C0359">
          <w:pPr>
            <w:pStyle w:val="10"/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72643087" w:history="1">
            <w:r w:rsidR="004C0359" w:rsidRPr="004C0359">
              <w:rPr>
                <w:rStyle w:val="a3"/>
                <w:noProof/>
                <w:sz w:val="28"/>
                <w:szCs w:val="28"/>
              </w:rPr>
              <w:t>3 Основные технические требования к рабочей станции</w:t>
            </w:r>
            <w:r w:rsidR="004C0359" w:rsidRPr="004C0359">
              <w:rPr>
                <w:noProof/>
                <w:webHidden/>
                <w:sz w:val="28"/>
                <w:szCs w:val="28"/>
              </w:rPr>
              <w:tab/>
            </w:r>
            <w:r w:rsidR="004C0359" w:rsidRPr="004C0359">
              <w:rPr>
                <w:noProof/>
                <w:webHidden/>
                <w:sz w:val="28"/>
                <w:szCs w:val="28"/>
              </w:rPr>
              <w:fldChar w:fldCharType="begin"/>
            </w:r>
            <w:r w:rsidR="004C0359" w:rsidRPr="004C0359">
              <w:rPr>
                <w:noProof/>
                <w:webHidden/>
                <w:sz w:val="28"/>
                <w:szCs w:val="28"/>
              </w:rPr>
              <w:instrText xml:space="preserve"> PAGEREF _Toc172643087 \h </w:instrText>
            </w:r>
            <w:r w:rsidR="004C0359" w:rsidRPr="004C0359">
              <w:rPr>
                <w:noProof/>
                <w:webHidden/>
                <w:sz w:val="28"/>
                <w:szCs w:val="28"/>
              </w:rPr>
            </w:r>
            <w:r w:rsidR="004C0359" w:rsidRPr="004C035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C0359" w:rsidRPr="004C0359">
              <w:rPr>
                <w:noProof/>
                <w:webHidden/>
                <w:sz w:val="28"/>
                <w:szCs w:val="28"/>
              </w:rPr>
              <w:t>4</w:t>
            </w:r>
            <w:r w:rsidR="004C0359" w:rsidRPr="004C035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0359" w:rsidRPr="004C0359" w:rsidRDefault="004C1003" w:rsidP="004C0359">
          <w:pPr>
            <w:pStyle w:val="10"/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72643088" w:history="1">
            <w:r w:rsidR="004C0359" w:rsidRPr="004C0359">
              <w:rPr>
                <w:rStyle w:val="a3"/>
                <w:noProof/>
                <w:sz w:val="28"/>
                <w:szCs w:val="28"/>
              </w:rPr>
              <w:t>4 Комплект поставки программного обеспечения</w:t>
            </w:r>
            <w:r w:rsidR="004C0359" w:rsidRPr="004C0359">
              <w:rPr>
                <w:noProof/>
                <w:webHidden/>
                <w:sz w:val="28"/>
                <w:szCs w:val="28"/>
              </w:rPr>
              <w:tab/>
            </w:r>
            <w:r w:rsidR="004C0359" w:rsidRPr="004C0359">
              <w:rPr>
                <w:noProof/>
                <w:webHidden/>
                <w:sz w:val="28"/>
                <w:szCs w:val="28"/>
              </w:rPr>
              <w:fldChar w:fldCharType="begin"/>
            </w:r>
            <w:r w:rsidR="004C0359" w:rsidRPr="004C0359">
              <w:rPr>
                <w:noProof/>
                <w:webHidden/>
                <w:sz w:val="28"/>
                <w:szCs w:val="28"/>
              </w:rPr>
              <w:instrText xml:space="preserve"> PAGEREF _Toc172643088 \h </w:instrText>
            </w:r>
            <w:r w:rsidR="004C0359" w:rsidRPr="004C0359">
              <w:rPr>
                <w:noProof/>
                <w:webHidden/>
                <w:sz w:val="28"/>
                <w:szCs w:val="28"/>
              </w:rPr>
            </w:r>
            <w:r w:rsidR="004C0359" w:rsidRPr="004C035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C0359" w:rsidRPr="004C0359">
              <w:rPr>
                <w:noProof/>
                <w:webHidden/>
                <w:sz w:val="28"/>
                <w:szCs w:val="28"/>
              </w:rPr>
              <w:t>4</w:t>
            </w:r>
            <w:r w:rsidR="004C0359" w:rsidRPr="004C035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0359" w:rsidRPr="004C0359" w:rsidRDefault="004C1003" w:rsidP="004C0359">
          <w:pPr>
            <w:pStyle w:val="10"/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72643089" w:history="1">
            <w:r w:rsidR="004C0359" w:rsidRPr="004C0359">
              <w:rPr>
                <w:rStyle w:val="a3"/>
                <w:noProof/>
                <w:sz w:val="28"/>
                <w:szCs w:val="28"/>
              </w:rPr>
              <w:t>5 Установка, запуск программы</w:t>
            </w:r>
            <w:r w:rsidR="004C0359" w:rsidRPr="004C0359">
              <w:rPr>
                <w:noProof/>
                <w:webHidden/>
                <w:sz w:val="28"/>
                <w:szCs w:val="28"/>
              </w:rPr>
              <w:tab/>
            </w:r>
            <w:r w:rsidR="004C0359" w:rsidRPr="004C0359">
              <w:rPr>
                <w:noProof/>
                <w:webHidden/>
                <w:sz w:val="28"/>
                <w:szCs w:val="28"/>
              </w:rPr>
              <w:fldChar w:fldCharType="begin"/>
            </w:r>
            <w:r w:rsidR="004C0359" w:rsidRPr="004C0359">
              <w:rPr>
                <w:noProof/>
                <w:webHidden/>
                <w:sz w:val="28"/>
                <w:szCs w:val="28"/>
              </w:rPr>
              <w:instrText xml:space="preserve"> PAGEREF _Toc172643089 \h </w:instrText>
            </w:r>
            <w:r w:rsidR="004C0359" w:rsidRPr="004C0359">
              <w:rPr>
                <w:noProof/>
                <w:webHidden/>
                <w:sz w:val="28"/>
                <w:szCs w:val="28"/>
              </w:rPr>
            </w:r>
            <w:r w:rsidR="004C0359" w:rsidRPr="004C035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C0359" w:rsidRPr="004C0359">
              <w:rPr>
                <w:noProof/>
                <w:webHidden/>
                <w:sz w:val="28"/>
                <w:szCs w:val="28"/>
              </w:rPr>
              <w:t>5</w:t>
            </w:r>
            <w:r w:rsidR="004C0359" w:rsidRPr="004C035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0359" w:rsidRPr="004C0359" w:rsidRDefault="004C1003" w:rsidP="004C0359">
          <w:pPr>
            <w:pStyle w:val="10"/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72643090" w:history="1">
            <w:r w:rsidR="004C0359" w:rsidRPr="004C0359">
              <w:rPr>
                <w:rStyle w:val="a3"/>
                <w:noProof/>
                <w:sz w:val="28"/>
                <w:szCs w:val="28"/>
              </w:rPr>
              <w:t>6 Поддержка и сопровождение ПО</w:t>
            </w:r>
            <w:r w:rsidR="004C0359" w:rsidRPr="004C0359">
              <w:rPr>
                <w:noProof/>
                <w:webHidden/>
                <w:sz w:val="28"/>
                <w:szCs w:val="28"/>
              </w:rPr>
              <w:tab/>
            </w:r>
            <w:r w:rsidR="004C0359" w:rsidRPr="004C0359">
              <w:rPr>
                <w:noProof/>
                <w:webHidden/>
                <w:sz w:val="28"/>
                <w:szCs w:val="28"/>
              </w:rPr>
              <w:fldChar w:fldCharType="begin"/>
            </w:r>
            <w:r w:rsidR="004C0359" w:rsidRPr="004C0359">
              <w:rPr>
                <w:noProof/>
                <w:webHidden/>
                <w:sz w:val="28"/>
                <w:szCs w:val="28"/>
              </w:rPr>
              <w:instrText xml:space="preserve"> PAGEREF _Toc172643090 \h </w:instrText>
            </w:r>
            <w:r w:rsidR="004C0359" w:rsidRPr="004C0359">
              <w:rPr>
                <w:noProof/>
                <w:webHidden/>
                <w:sz w:val="28"/>
                <w:szCs w:val="28"/>
              </w:rPr>
            </w:r>
            <w:r w:rsidR="004C0359" w:rsidRPr="004C035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C0359" w:rsidRPr="004C0359">
              <w:rPr>
                <w:noProof/>
                <w:webHidden/>
                <w:sz w:val="28"/>
                <w:szCs w:val="28"/>
              </w:rPr>
              <w:t>5</w:t>
            </w:r>
            <w:r w:rsidR="004C0359" w:rsidRPr="004C035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0359" w:rsidRPr="004C0359" w:rsidRDefault="004C1003" w:rsidP="004C0359">
          <w:pPr>
            <w:pStyle w:val="10"/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72643091" w:history="1">
            <w:r w:rsidR="004C0359" w:rsidRPr="004C0359">
              <w:rPr>
                <w:rStyle w:val="a3"/>
                <w:noProof/>
                <w:sz w:val="28"/>
                <w:szCs w:val="28"/>
              </w:rPr>
              <w:t>7 Действия в аварийных ситуациях</w:t>
            </w:r>
            <w:r w:rsidR="004C0359" w:rsidRPr="004C0359">
              <w:rPr>
                <w:noProof/>
                <w:webHidden/>
                <w:sz w:val="28"/>
                <w:szCs w:val="28"/>
              </w:rPr>
              <w:tab/>
            </w:r>
            <w:r w:rsidR="004C0359" w:rsidRPr="004C0359">
              <w:rPr>
                <w:noProof/>
                <w:webHidden/>
                <w:sz w:val="28"/>
                <w:szCs w:val="28"/>
              </w:rPr>
              <w:fldChar w:fldCharType="begin"/>
            </w:r>
            <w:r w:rsidR="004C0359" w:rsidRPr="004C0359">
              <w:rPr>
                <w:noProof/>
                <w:webHidden/>
                <w:sz w:val="28"/>
                <w:szCs w:val="28"/>
              </w:rPr>
              <w:instrText xml:space="preserve"> PAGEREF _Toc172643091 \h </w:instrText>
            </w:r>
            <w:r w:rsidR="004C0359" w:rsidRPr="004C0359">
              <w:rPr>
                <w:noProof/>
                <w:webHidden/>
                <w:sz w:val="28"/>
                <w:szCs w:val="28"/>
              </w:rPr>
            </w:r>
            <w:r w:rsidR="004C0359" w:rsidRPr="004C035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C0359" w:rsidRPr="004C0359">
              <w:rPr>
                <w:noProof/>
                <w:webHidden/>
                <w:sz w:val="28"/>
                <w:szCs w:val="28"/>
              </w:rPr>
              <w:t>5</w:t>
            </w:r>
            <w:r w:rsidR="004C0359" w:rsidRPr="004C035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0359" w:rsidRPr="004C0359" w:rsidRDefault="004C1003" w:rsidP="004C0359">
          <w:pPr>
            <w:pStyle w:val="10"/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72643092" w:history="1">
            <w:r w:rsidR="004C0359" w:rsidRPr="004C0359">
              <w:rPr>
                <w:rStyle w:val="a3"/>
                <w:noProof/>
                <w:sz w:val="28"/>
                <w:szCs w:val="28"/>
              </w:rPr>
              <w:t>8 Модернизация ПО</w:t>
            </w:r>
            <w:r w:rsidR="004C0359" w:rsidRPr="004C0359">
              <w:rPr>
                <w:noProof/>
                <w:webHidden/>
                <w:sz w:val="28"/>
                <w:szCs w:val="28"/>
              </w:rPr>
              <w:tab/>
            </w:r>
            <w:r w:rsidR="004C0359" w:rsidRPr="004C0359">
              <w:rPr>
                <w:noProof/>
                <w:webHidden/>
                <w:sz w:val="28"/>
                <w:szCs w:val="28"/>
              </w:rPr>
              <w:fldChar w:fldCharType="begin"/>
            </w:r>
            <w:r w:rsidR="004C0359" w:rsidRPr="004C0359">
              <w:rPr>
                <w:noProof/>
                <w:webHidden/>
                <w:sz w:val="28"/>
                <w:szCs w:val="28"/>
              </w:rPr>
              <w:instrText xml:space="preserve"> PAGEREF _Toc172643092 \h </w:instrText>
            </w:r>
            <w:r w:rsidR="004C0359" w:rsidRPr="004C0359">
              <w:rPr>
                <w:noProof/>
                <w:webHidden/>
                <w:sz w:val="28"/>
                <w:szCs w:val="28"/>
              </w:rPr>
            </w:r>
            <w:r w:rsidR="004C0359" w:rsidRPr="004C035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C0359" w:rsidRPr="004C0359">
              <w:rPr>
                <w:noProof/>
                <w:webHidden/>
                <w:sz w:val="28"/>
                <w:szCs w:val="28"/>
              </w:rPr>
              <w:t>5</w:t>
            </w:r>
            <w:r w:rsidR="004C0359" w:rsidRPr="004C035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C0359" w:rsidRPr="004C0359" w:rsidRDefault="004C1003" w:rsidP="004C0359">
          <w:pPr>
            <w:pStyle w:val="10"/>
            <w:spacing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72643093" w:history="1">
            <w:r w:rsidR="004C0359" w:rsidRPr="004C0359">
              <w:rPr>
                <w:rStyle w:val="a3"/>
                <w:noProof/>
                <w:sz w:val="28"/>
                <w:szCs w:val="28"/>
              </w:rPr>
              <w:t>9 Требования к персоналу, обеспечивающему поддержку жизненного цикла ПО</w:t>
            </w:r>
            <w:r w:rsidR="004C0359" w:rsidRPr="004C0359">
              <w:rPr>
                <w:noProof/>
                <w:webHidden/>
                <w:sz w:val="28"/>
                <w:szCs w:val="28"/>
              </w:rPr>
              <w:tab/>
            </w:r>
            <w:r w:rsidR="004C0359" w:rsidRPr="004C0359">
              <w:rPr>
                <w:noProof/>
                <w:webHidden/>
                <w:sz w:val="28"/>
                <w:szCs w:val="28"/>
              </w:rPr>
              <w:fldChar w:fldCharType="begin"/>
            </w:r>
            <w:r w:rsidR="004C0359" w:rsidRPr="004C0359">
              <w:rPr>
                <w:noProof/>
                <w:webHidden/>
                <w:sz w:val="28"/>
                <w:szCs w:val="28"/>
              </w:rPr>
              <w:instrText xml:space="preserve"> PAGEREF _Toc172643093 \h </w:instrText>
            </w:r>
            <w:r w:rsidR="004C0359" w:rsidRPr="004C0359">
              <w:rPr>
                <w:noProof/>
                <w:webHidden/>
                <w:sz w:val="28"/>
                <w:szCs w:val="28"/>
              </w:rPr>
            </w:r>
            <w:r w:rsidR="004C0359" w:rsidRPr="004C035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C0359" w:rsidRPr="004C0359">
              <w:rPr>
                <w:noProof/>
                <w:webHidden/>
                <w:sz w:val="28"/>
                <w:szCs w:val="28"/>
              </w:rPr>
              <w:t>6</w:t>
            </w:r>
            <w:r w:rsidR="004C0359" w:rsidRPr="004C035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4A88" w:rsidRPr="004C0359" w:rsidRDefault="001852D8" w:rsidP="004C0359">
          <w:pPr>
            <w:spacing w:line="276" w:lineRule="auto"/>
            <w:rPr>
              <w:sz w:val="28"/>
              <w:szCs w:val="28"/>
            </w:rPr>
          </w:pPr>
          <w:r w:rsidRPr="004C0359">
            <w:rPr>
              <w:sz w:val="28"/>
              <w:szCs w:val="28"/>
            </w:rPr>
            <w:fldChar w:fldCharType="end"/>
          </w:r>
        </w:p>
      </w:sdtContent>
    </w:sdt>
    <w:p w:rsidR="00BE4A88" w:rsidRDefault="00BE4A88"/>
    <w:p w:rsidR="00BE4A88" w:rsidRDefault="001852D8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BE4A88" w:rsidRDefault="00BE4A88" w:rsidP="00E173C6">
      <w:pPr>
        <w:pStyle w:val="ae"/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5362DD" w:rsidRDefault="005362DD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BE4A88" w:rsidRPr="002F67AA" w:rsidRDefault="002F67AA" w:rsidP="002F67AA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Toc172643085"/>
      <w:r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="001852D8" w:rsidRPr="002F67AA">
        <w:rPr>
          <w:rFonts w:ascii="Times New Roman" w:hAnsi="Times New Roman" w:cs="Times New Roman"/>
          <w:sz w:val="28"/>
          <w:szCs w:val="28"/>
        </w:rPr>
        <w:t>Общие положения</w:t>
      </w:r>
      <w:bookmarkEnd w:id="0"/>
    </w:p>
    <w:p w:rsidR="00BE4A88" w:rsidRDefault="00BE4A88">
      <w:pPr>
        <w:ind w:firstLine="709"/>
      </w:pPr>
    </w:p>
    <w:p w:rsidR="00FB40BD" w:rsidRPr="00067AED" w:rsidRDefault="001852D8" w:rsidP="00DF65B4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067AED">
        <w:rPr>
          <w:sz w:val="28"/>
          <w:szCs w:val="28"/>
        </w:rPr>
        <w:t xml:space="preserve">Полное название программного обеспечения: </w:t>
      </w:r>
      <w:r w:rsidR="00FB40BD" w:rsidRPr="00067AED">
        <w:rPr>
          <w:sz w:val="28"/>
          <w:szCs w:val="28"/>
        </w:rPr>
        <w:t xml:space="preserve">«АС </w:t>
      </w:r>
      <w:r w:rsidR="00DF65B4">
        <w:rPr>
          <w:sz w:val="28"/>
          <w:szCs w:val="28"/>
        </w:rPr>
        <w:t>Р</w:t>
      </w:r>
      <w:r w:rsidR="00DF65B4" w:rsidRPr="00067AED">
        <w:rPr>
          <w:sz w:val="28"/>
          <w:szCs w:val="28"/>
        </w:rPr>
        <w:t>емонтное депо»</w:t>
      </w:r>
      <w:r w:rsidR="00DF65B4">
        <w:rPr>
          <w:sz w:val="28"/>
          <w:szCs w:val="28"/>
        </w:rPr>
        <w:t>.</w:t>
      </w:r>
    </w:p>
    <w:p w:rsidR="00BE4A88" w:rsidRPr="00067AED" w:rsidRDefault="001852D8" w:rsidP="00DF65B4">
      <w:pPr>
        <w:spacing w:line="276" w:lineRule="auto"/>
        <w:ind w:firstLine="709"/>
        <w:jc w:val="both"/>
        <w:rPr>
          <w:sz w:val="28"/>
          <w:szCs w:val="28"/>
        </w:rPr>
      </w:pPr>
      <w:r w:rsidRPr="00067AED">
        <w:rPr>
          <w:sz w:val="28"/>
          <w:szCs w:val="28"/>
        </w:rPr>
        <w:t xml:space="preserve">На программное обеспечение </w:t>
      </w:r>
      <w:r w:rsidR="00DF65B4" w:rsidRPr="00067AED">
        <w:rPr>
          <w:sz w:val="28"/>
          <w:szCs w:val="28"/>
        </w:rPr>
        <w:t xml:space="preserve">«АС </w:t>
      </w:r>
      <w:r w:rsidR="00DF65B4">
        <w:rPr>
          <w:sz w:val="28"/>
          <w:szCs w:val="28"/>
        </w:rPr>
        <w:t>Р</w:t>
      </w:r>
      <w:r w:rsidR="00DF65B4" w:rsidRPr="00067AED">
        <w:rPr>
          <w:sz w:val="28"/>
          <w:szCs w:val="28"/>
        </w:rPr>
        <w:t xml:space="preserve">емонтное депо» </w:t>
      </w:r>
      <w:r w:rsidRPr="00067AED">
        <w:rPr>
          <w:sz w:val="28"/>
          <w:szCs w:val="28"/>
        </w:rPr>
        <w:t>(далее – ПО) получено свидетельство о Государственной регистрации программ для ЭВМ № 20</w:t>
      </w:r>
      <w:r w:rsidR="00D713E2" w:rsidRPr="00067AED">
        <w:rPr>
          <w:sz w:val="28"/>
          <w:szCs w:val="28"/>
        </w:rPr>
        <w:t>24</w:t>
      </w:r>
      <w:r w:rsidRPr="00067AED">
        <w:rPr>
          <w:sz w:val="28"/>
          <w:szCs w:val="28"/>
        </w:rPr>
        <w:t>61</w:t>
      </w:r>
      <w:r w:rsidR="00D713E2" w:rsidRPr="00067AED">
        <w:rPr>
          <w:sz w:val="28"/>
          <w:szCs w:val="28"/>
        </w:rPr>
        <w:t>63</w:t>
      </w:r>
      <w:r w:rsidRPr="00067AED">
        <w:rPr>
          <w:sz w:val="28"/>
          <w:szCs w:val="28"/>
        </w:rPr>
        <w:t>7</w:t>
      </w:r>
      <w:r w:rsidR="00D713E2" w:rsidRPr="00067AED">
        <w:rPr>
          <w:sz w:val="28"/>
          <w:szCs w:val="28"/>
        </w:rPr>
        <w:t>2</w:t>
      </w:r>
      <w:r w:rsidRPr="00067AED">
        <w:rPr>
          <w:sz w:val="28"/>
          <w:szCs w:val="28"/>
        </w:rPr>
        <w:t xml:space="preserve">. Зарегистрировано в Реестре программ для ЭВМ – </w:t>
      </w:r>
      <w:r w:rsidR="00D713E2" w:rsidRPr="00067AED">
        <w:rPr>
          <w:sz w:val="28"/>
          <w:szCs w:val="28"/>
        </w:rPr>
        <w:t>19</w:t>
      </w:r>
      <w:r w:rsidRPr="00067AED">
        <w:rPr>
          <w:sz w:val="28"/>
          <w:szCs w:val="28"/>
        </w:rPr>
        <w:t>.0</w:t>
      </w:r>
      <w:r w:rsidR="00D713E2" w:rsidRPr="00067AED">
        <w:rPr>
          <w:sz w:val="28"/>
          <w:szCs w:val="28"/>
        </w:rPr>
        <w:t>3</w:t>
      </w:r>
      <w:r w:rsidRPr="00067AED">
        <w:rPr>
          <w:sz w:val="28"/>
          <w:szCs w:val="28"/>
        </w:rPr>
        <w:t>.20</w:t>
      </w:r>
      <w:r w:rsidR="00FB40BD" w:rsidRPr="00067AED">
        <w:rPr>
          <w:sz w:val="28"/>
          <w:szCs w:val="28"/>
        </w:rPr>
        <w:t>24</w:t>
      </w:r>
      <w:r w:rsidRPr="00067AED">
        <w:rPr>
          <w:sz w:val="28"/>
          <w:szCs w:val="28"/>
        </w:rPr>
        <w:t xml:space="preserve">. </w:t>
      </w:r>
    </w:p>
    <w:p w:rsidR="00BE4A88" w:rsidRPr="00067AED" w:rsidRDefault="001852D8" w:rsidP="00DF65B4">
      <w:pPr>
        <w:suppressLineNumbers/>
        <w:spacing w:line="276" w:lineRule="auto"/>
        <w:ind w:left="-57" w:right="-57" w:firstLine="765"/>
        <w:jc w:val="both"/>
        <w:rPr>
          <w:sz w:val="28"/>
          <w:szCs w:val="28"/>
        </w:rPr>
      </w:pPr>
      <w:r w:rsidRPr="00067AED">
        <w:rPr>
          <w:sz w:val="28"/>
          <w:szCs w:val="28"/>
        </w:rPr>
        <w:t>Правообладатель: Общество с ограниченной ответственностью «</w:t>
      </w:r>
      <w:proofErr w:type="spellStart"/>
      <w:r w:rsidR="00FB40BD" w:rsidRPr="00067AED">
        <w:rPr>
          <w:sz w:val="28"/>
          <w:szCs w:val="28"/>
        </w:rPr>
        <w:t>А</w:t>
      </w:r>
      <w:r w:rsidR="00FB40BD" w:rsidRPr="00067AED">
        <w:rPr>
          <w:spacing w:val="2"/>
          <w:sz w:val="28"/>
          <w:szCs w:val="28"/>
        </w:rPr>
        <w:t>йТи</w:t>
      </w:r>
      <w:proofErr w:type="spellEnd"/>
      <w:r w:rsidR="00FB40BD" w:rsidRPr="00067AED">
        <w:rPr>
          <w:spacing w:val="2"/>
          <w:sz w:val="28"/>
          <w:szCs w:val="28"/>
        </w:rPr>
        <w:t xml:space="preserve"> Клиента</w:t>
      </w:r>
      <w:r w:rsidR="00FB40BD" w:rsidRPr="00067AED">
        <w:rPr>
          <w:caps/>
          <w:spacing w:val="2"/>
          <w:sz w:val="28"/>
          <w:szCs w:val="28"/>
        </w:rPr>
        <w:t>»</w:t>
      </w:r>
      <w:r w:rsidRPr="00067AED">
        <w:rPr>
          <w:sz w:val="28"/>
          <w:szCs w:val="28"/>
        </w:rPr>
        <w:t xml:space="preserve"> (сокращенное наименование ООО «</w:t>
      </w:r>
      <w:proofErr w:type="spellStart"/>
      <w:r w:rsidR="0022521F" w:rsidRPr="00067AED">
        <w:rPr>
          <w:sz w:val="28"/>
          <w:szCs w:val="28"/>
        </w:rPr>
        <w:t>А</w:t>
      </w:r>
      <w:r w:rsidR="0022521F" w:rsidRPr="00067AED">
        <w:rPr>
          <w:spacing w:val="2"/>
          <w:sz w:val="28"/>
          <w:szCs w:val="28"/>
        </w:rPr>
        <w:t>йТи</w:t>
      </w:r>
      <w:proofErr w:type="spellEnd"/>
      <w:r w:rsidR="0022521F" w:rsidRPr="00067AED">
        <w:rPr>
          <w:spacing w:val="2"/>
          <w:sz w:val="28"/>
          <w:szCs w:val="28"/>
        </w:rPr>
        <w:t xml:space="preserve"> Клиента</w:t>
      </w:r>
      <w:r w:rsidRPr="00067AED">
        <w:rPr>
          <w:sz w:val="28"/>
          <w:szCs w:val="28"/>
        </w:rPr>
        <w:t>»);</w:t>
      </w:r>
    </w:p>
    <w:p w:rsidR="00BE4A88" w:rsidRPr="00067AED" w:rsidRDefault="001852D8" w:rsidP="00DF65B4">
      <w:pPr>
        <w:spacing w:line="276" w:lineRule="auto"/>
        <w:ind w:firstLine="709"/>
        <w:jc w:val="both"/>
        <w:rPr>
          <w:sz w:val="28"/>
          <w:szCs w:val="28"/>
        </w:rPr>
      </w:pPr>
      <w:r w:rsidRPr="00067AED">
        <w:rPr>
          <w:sz w:val="28"/>
          <w:szCs w:val="28"/>
        </w:rPr>
        <w:t xml:space="preserve">ОГРН: </w:t>
      </w:r>
      <w:r w:rsidR="0022521F" w:rsidRPr="00067AED">
        <w:rPr>
          <w:sz w:val="28"/>
          <w:szCs w:val="28"/>
        </w:rPr>
        <w:t>1187746553917</w:t>
      </w:r>
      <w:r w:rsidRPr="00067AED">
        <w:rPr>
          <w:sz w:val="28"/>
          <w:szCs w:val="28"/>
        </w:rPr>
        <w:t>;</w:t>
      </w:r>
    </w:p>
    <w:p w:rsidR="00BE4A88" w:rsidRPr="00067AED" w:rsidRDefault="001852D8" w:rsidP="00DF65B4">
      <w:pPr>
        <w:spacing w:line="276" w:lineRule="auto"/>
        <w:ind w:firstLine="709"/>
        <w:jc w:val="both"/>
        <w:rPr>
          <w:sz w:val="28"/>
          <w:szCs w:val="28"/>
        </w:rPr>
      </w:pPr>
      <w:r w:rsidRPr="00067AED">
        <w:rPr>
          <w:sz w:val="28"/>
          <w:szCs w:val="28"/>
        </w:rPr>
        <w:t xml:space="preserve">ИНН/КПП: </w:t>
      </w:r>
      <w:r w:rsidR="0022521F" w:rsidRPr="00067AED">
        <w:rPr>
          <w:sz w:val="28"/>
          <w:szCs w:val="28"/>
        </w:rPr>
        <w:t>7751144601/775101001</w:t>
      </w:r>
      <w:r w:rsidRPr="00067AED">
        <w:rPr>
          <w:sz w:val="28"/>
          <w:szCs w:val="28"/>
        </w:rPr>
        <w:t>;</w:t>
      </w:r>
    </w:p>
    <w:p w:rsidR="00BE4A88" w:rsidRPr="00067AED" w:rsidRDefault="001852D8" w:rsidP="00DF65B4">
      <w:pPr>
        <w:spacing w:line="276" w:lineRule="auto"/>
        <w:ind w:firstLine="708"/>
        <w:jc w:val="both"/>
        <w:rPr>
          <w:sz w:val="28"/>
          <w:szCs w:val="28"/>
        </w:rPr>
      </w:pPr>
      <w:r w:rsidRPr="00067AED">
        <w:rPr>
          <w:sz w:val="28"/>
          <w:szCs w:val="28"/>
        </w:rPr>
        <w:t xml:space="preserve">Юридический адрес: РФ, </w:t>
      </w:r>
      <w:r w:rsidR="0022521F" w:rsidRPr="00067AED">
        <w:rPr>
          <w:sz w:val="28"/>
          <w:szCs w:val="28"/>
        </w:rPr>
        <w:t>119618, г. Москва, п. Московский, ул. Татьянин парк, д.16, корп. 3, кв. 97</w:t>
      </w:r>
      <w:r w:rsidRPr="00067AED">
        <w:rPr>
          <w:sz w:val="28"/>
          <w:szCs w:val="28"/>
        </w:rPr>
        <w:t>;</w:t>
      </w:r>
    </w:p>
    <w:p w:rsidR="0022521F" w:rsidRPr="00067AED" w:rsidRDefault="001852D8" w:rsidP="00DF65B4">
      <w:pPr>
        <w:spacing w:line="276" w:lineRule="auto"/>
        <w:ind w:firstLine="708"/>
        <w:jc w:val="both"/>
        <w:rPr>
          <w:sz w:val="28"/>
          <w:szCs w:val="28"/>
        </w:rPr>
      </w:pPr>
      <w:r w:rsidRPr="00067AED">
        <w:rPr>
          <w:sz w:val="28"/>
          <w:szCs w:val="28"/>
        </w:rPr>
        <w:t xml:space="preserve">Фактический адрес: </w:t>
      </w:r>
      <w:r w:rsidR="0022521F" w:rsidRPr="00067AED">
        <w:rPr>
          <w:sz w:val="28"/>
          <w:szCs w:val="28"/>
        </w:rPr>
        <w:t>РФ, 119618, г. Москва, п. Московский, ул. Татьянин парк, д.16, корп. 3, кв. 97;</w:t>
      </w:r>
    </w:p>
    <w:p w:rsidR="00BE4A88" w:rsidRPr="00067AED" w:rsidRDefault="001852D8" w:rsidP="00DF65B4">
      <w:pPr>
        <w:spacing w:line="276" w:lineRule="auto"/>
        <w:ind w:firstLine="708"/>
        <w:jc w:val="both"/>
        <w:rPr>
          <w:sz w:val="28"/>
          <w:szCs w:val="28"/>
        </w:rPr>
      </w:pPr>
      <w:r w:rsidRPr="00067AED">
        <w:rPr>
          <w:sz w:val="28"/>
          <w:szCs w:val="28"/>
        </w:rPr>
        <w:t xml:space="preserve">Телефон: </w:t>
      </w:r>
      <w:r w:rsidR="0022521F" w:rsidRPr="00067AED">
        <w:rPr>
          <w:sz w:val="28"/>
          <w:szCs w:val="28"/>
        </w:rPr>
        <w:t>+ 7</w:t>
      </w:r>
      <w:r w:rsidR="0022521F" w:rsidRPr="00067AED">
        <w:rPr>
          <w:sz w:val="28"/>
          <w:szCs w:val="28"/>
          <w:lang w:val="en-US"/>
        </w:rPr>
        <w:t> </w:t>
      </w:r>
      <w:r w:rsidR="0022521F" w:rsidRPr="00067AED">
        <w:rPr>
          <w:sz w:val="28"/>
          <w:szCs w:val="28"/>
        </w:rPr>
        <w:t>915 424-23-97</w:t>
      </w:r>
      <w:r w:rsidRPr="00067AED">
        <w:rPr>
          <w:sz w:val="28"/>
          <w:szCs w:val="28"/>
        </w:rPr>
        <w:t>;</w:t>
      </w:r>
    </w:p>
    <w:p w:rsidR="00BE4A88" w:rsidRPr="00067AED" w:rsidRDefault="001852D8" w:rsidP="00DF65B4">
      <w:pPr>
        <w:spacing w:line="276" w:lineRule="auto"/>
        <w:ind w:firstLine="709"/>
        <w:jc w:val="both"/>
        <w:rPr>
          <w:sz w:val="28"/>
          <w:szCs w:val="28"/>
        </w:rPr>
      </w:pPr>
      <w:r w:rsidRPr="00067AED">
        <w:rPr>
          <w:sz w:val="28"/>
          <w:szCs w:val="28"/>
        </w:rPr>
        <w:t xml:space="preserve">Электронная почта: </w:t>
      </w:r>
      <w:hyperlink r:id="rId9" w:history="1">
        <w:r w:rsidR="0022521F" w:rsidRPr="00067AED">
          <w:rPr>
            <w:rStyle w:val="a3"/>
            <w:color w:val="auto"/>
            <w:sz w:val="28"/>
            <w:szCs w:val="28"/>
            <w:lang w:val="en-US"/>
          </w:rPr>
          <w:t>butorinan</w:t>
        </w:r>
        <w:r w:rsidR="0022521F" w:rsidRPr="00067AED">
          <w:rPr>
            <w:rStyle w:val="a3"/>
            <w:color w:val="auto"/>
            <w:sz w:val="28"/>
            <w:szCs w:val="28"/>
          </w:rPr>
          <w:t>@</w:t>
        </w:r>
        <w:r w:rsidR="0022521F" w:rsidRPr="00067AED">
          <w:rPr>
            <w:rStyle w:val="a3"/>
            <w:color w:val="auto"/>
            <w:sz w:val="28"/>
            <w:szCs w:val="28"/>
            <w:lang w:val="en-US"/>
          </w:rPr>
          <w:t>yandex</w:t>
        </w:r>
        <w:r w:rsidR="0022521F" w:rsidRPr="00067AED">
          <w:rPr>
            <w:rStyle w:val="a3"/>
            <w:color w:val="auto"/>
            <w:sz w:val="28"/>
            <w:szCs w:val="28"/>
          </w:rPr>
          <w:t>.</w:t>
        </w:r>
        <w:proofErr w:type="spellStart"/>
        <w:r w:rsidR="0022521F" w:rsidRPr="00067AED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067AED">
        <w:rPr>
          <w:sz w:val="28"/>
          <w:szCs w:val="28"/>
        </w:rPr>
        <w:t>;</w:t>
      </w:r>
    </w:p>
    <w:p w:rsidR="00BE4A88" w:rsidRPr="00183A78" w:rsidRDefault="001852D8" w:rsidP="00DF65B4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B91B7A">
        <w:rPr>
          <w:sz w:val="28"/>
          <w:szCs w:val="28"/>
          <w:lang w:val="en-US"/>
        </w:rPr>
        <w:t xml:space="preserve">WEB: </w:t>
      </w:r>
      <w:r w:rsidR="00183A78" w:rsidRPr="00B91B7A">
        <w:rPr>
          <w:sz w:val="28"/>
          <w:szCs w:val="28"/>
          <w:lang w:val="en-US"/>
        </w:rPr>
        <w:t>www</w:t>
      </w:r>
      <w:r w:rsidR="00183A78" w:rsidRPr="00183A78">
        <w:rPr>
          <w:sz w:val="28"/>
          <w:szCs w:val="28"/>
          <w:lang w:val="en-US"/>
        </w:rPr>
        <w:t>.it-clienta.ru</w:t>
      </w:r>
      <w:r w:rsidRPr="00183A78">
        <w:rPr>
          <w:sz w:val="28"/>
          <w:szCs w:val="28"/>
          <w:lang w:val="en-US"/>
        </w:rPr>
        <w:t>.</w:t>
      </w:r>
    </w:p>
    <w:p w:rsidR="00BE4A88" w:rsidRPr="00183A78" w:rsidRDefault="00BE4A88" w:rsidP="00067AED">
      <w:pPr>
        <w:spacing w:line="276" w:lineRule="auto"/>
        <w:ind w:firstLine="709"/>
        <w:rPr>
          <w:sz w:val="28"/>
          <w:szCs w:val="28"/>
          <w:lang w:val="en-US"/>
        </w:rPr>
      </w:pPr>
    </w:p>
    <w:p w:rsidR="00BE4A88" w:rsidRPr="00067AED" w:rsidRDefault="002F67AA" w:rsidP="00067AED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" w:name="_Toc172643086"/>
      <w:r w:rsidRPr="00067AED">
        <w:rPr>
          <w:rFonts w:ascii="Times New Roman" w:hAnsi="Times New Roman" w:cs="Times New Roman"/>
          <w:sz w:val="28"/>
          <w:szCs w:val="28"/>
        </w:rPr>
        <w:t xml:space="preserve">2 </w:t>
      </w:r>
      <w:r w:rsidR="001852D8" w:rsidRPr="00067AED">
        <w:rPr>
          <w:rFonts w:ascii="Times New Roman" w:hAnsi="Times New Roman" w:cs="Times New Roman"/>
          <w:sz w:val="28"/>
          <w:szCs w:val="28"/>
        </w:rPr>
        <w:t>Функциональные характеристики программы</w:t>
      </w:r>
      <w:bookmarkEnd w:id="1"/>
    </w:p>
    <w:p w:rsidR="00BE4A88" w:rsidRPr="00067AED" w:rsidRDefault="00BE4A88" w:rsidP="00067AED">
      <w:pPr>
        <w:spacing w:line="276" w:lineRule="auto"/>
        <w:rPr>
          <w:b/>
          <w:bCs/>
          <w:sz w:val="28"/>
          <w:szCs w:val="28"/>
        </w:rPr>
      </w:pPr>
    </w:p>
    <w:p w:rsidR="009512DB" w:rsidRPr="00067AED" w:rsidRDefault="009512DB" w:rsidP="00067AED">
      <w:pPr>
        <w:pStyle w:val="a9"/>
        <w:ind w:firstLine="735"/>
        <w:jc w:val="both"/>
        <w:rPr>
          <w:sz w:val="28"/>
          <w:szCs w:val="28"/>
        </w:rPr>
      </w:pPr>
      <w:r w:rsidRPr="00067AED">
        <w:rPr>
          <w:sz w:val="28"/>
          <w:szCs w:val="28"/>
        </w:rPr>
        <w:t xml:space="preserve">Программное обеспечение «АС Ремонтное депо» (далее – ПО) было разработано в соответствии с потребностями центрального аппарата АО «ФПК» и его структурных подразделений в автоматизации процессов учета хода выполнения ремонтных операций при ремонте пассажирских вагонов. </w:t>
      </w:r>
    </w:p>
    <w:p w:rsidR="00236027" w:rsidRPr="00067AED" w:rsidRDefault="00236027" w:rsidP="00067AED">
      <w:pPr>
        <w:spacing w:line="276" w:lineRule="auto"/>
        <w:ind w:firstLine="708"/>
        <w:jc w:val="both"/>
        <w:rPr>
          <w:sz w:val="28"/>
          <w:szCs w:val="28"/>
        </w:rPr>
      </w:pPr>
      <w:r w:rsidRPr="00B74A7C">
        <w:rPr>
          <w:sz w:val="28"/>
          <w:szCs w:val="28"/>
        </w:rPr>
        <w:t>Для работников ремонтных депо в программном комплексе реализованы следующие функциональные задачи</w:t>
      </w:r>
      <w:r>
        <w:rPr>
          <w:sz w:val="28"/>
          <w:szCs w:val="28"/>
        </w:rPr>
        <w:t>:</w:t>
      </w:r>
    </w:p>
    <w:p w:rsidR="009512DB" w:rsidRPr="00067AED" w:rsidRDefault="009512DB" w:rsidP="00067AED">
      <w:pPr>
        <w:pStyle w:val="a9"/>
        <w:numPr>
          <w:ilvl w:val="0"/>
          <w:numId w:val="8"/>
        </w:numPr>
        <w:suppressAutoHyphens w:val="0"/>
        <w:spacing w:after="0"/>
        <w:ind w:left="1276" w:hanging="567"/>
        <w:jc w:val="both"/>
        <w:rPr>
          <w:sz w:val="28"/>
          <w:szCs w:val="28"/>
        </w:rPr>
      </w:pPr>
      <w:r w:rsidRPr="00067AED">
        <w:rPr>
          <w:sz w:val="28"/>
          <w:szCs w:val="28"/>
        </w:rPr>
        <w:t xml:space="preserve">Учета плана ремонта пассажирских вагонов с разбивкой по видам ремонта и периодичностью (срок/пробег); </w:t>
      </w:r>
    </w:p>
    <w:p w:rsidR="009512DB" w:rsidRPr="00067AED" w:rsidRDefault="009512DB" w:rsidP="00067AED">
      <w:pPr>
        <w:pStyle w:val="a9"/>
        <w:numPr>
          <w:ilvl w:val="0"/>
          <w:numId w:val="8"/>
        </w:numPr>
        <w:suppressAutoHyphens w:val="0"/>
        <w:spacing w:after="0"/>
        <w:ind w:left="1276" w:hanging="567"/>
        <w:jc w:val="both"/>
        <w:rPr>
          <w:sz w:val="28"/>
          <w:szCs w:val="28"/>
        </w:rPr>
      </w:pPr>
      <w:r w:rsidRPr="00067AED">
        <w:rPr>
          <w:sz w:val="28"/>
          <w:szCs w:val="28"/>
        </w:rPr>
        <w:t>Ведения шаблонов операций ремонтов;</w:t>
      </w:r>
    </w:p>
    <w:p w:rsidR="009512DB" w:rsidRPr="00067AED" w:rsidRDefault="009512DB" w:rsidP="00067AED">
      <w:pPr>
        <w:pStyle w:val="a9"/>
        <w:numPr>
          <w:ilvl w:val="0"/>
          <w:numId w:val="8"/>
        </w:numPr>
        <w:suppressAutoHyphens w:val="0"/>
        <w:spacing w:after="0"/>
        <w:ind w:left="1276" w:hanging="567"/>
        <w:jc w:val="both"/>
        <w:rPr>
          <w:sz w:val="28"/>
          <w:szCs w:val="28"/>
        </w:rPr>
      </w:pPr>
      <w:r w:rsidRPr="00067AED">
        <w:rPr>
          <w:sz w:val="28"/>
          <w:szCs w:val="28"/>
        </w:rPr>
        <w:t>Ведения норм времени на операцию ремонта;</w:t>
      </w:r>
    </w:p>
    <w:p w:rsidR="009512DB" w:rsidRPr="00067AED" w:rsidRDefault="009512DB" w:rsidP="00067AED">
      <w:pPr>
        <w:pStyle w:val="a9"/>
        <w:numPr>
          <w:ilvl w:val="0"/>
          <w:numId w:val="8"/>
        </w:numPr>
        <w:suppressAutoHyphens w:val="0"/>
        <w:spacing w:after="0"/>
        <w:ind w:left="1276" w:hanging="567"/>
        <w:jc w:val="both"/>
        <w:rPr>
          <w:sz w:val="28"/>
          <w:szCs w:val="28"/>
        </w:rPr>
      </w:pPr>
      <w:r w:rsidRPr="00067AED">
        <w:rPr>
          <w:sz w:val="28"/>
          <w:szCs w:val="28"/>
        </w:rPr>
        <w:t xml:space="preserve">Учета операций ремонтов с привязкой к номеру ремонтной позиции и исполнителю (цеха депо, ООО </w:t>
      </w:r>
      <w:proofErr w:type="spellStart"/>
      <w:r w:rsidRPr="00067AED">
        <w:rPr>
          <w:sz w:val="28"/>
          <w:szCs w:val="28"/>
        </w:rPr>
        <w:t>Экотол</w:t>
      </w:r>
      <w:proofErr w:type="spellEnd"/>
      <w:r w:rsidRPr="00067AED">
        <w:rPr>
          <w:sz w:val="28"/>
          <w:szCs w:val="28"/>
        </w:rPr>
        <w:t>-сервис, ООО ТРК и др.);</w:t>
      </w:r>
    </w:p>
    <w:p w:rsidR="009512DB" w:rsidRPr="00067AED" w:rsidRDefault="009512DB" w:rsidP="00067AED">
      <w:pPr>
        <w:pStyle w:val="a9"/>
        <w:numPr>
          <w:ilvl w:val="0"/>
          <w:numId w:val="8"/>
        </w:numPr>
        <w:suppressAutoHyphens w:val="0"/>
        <w:spacing w:after="0"/>
        <w:ind w:left="1276" w:hanging="567"/>
        <w:jc w:val="both"/>
        <w:rPr>
          <w:sz w:val="28"/>
          <w:szCs w:val="28"/>
        </w:rPr>
      </w:pPr>
      <w:r w:rsidRPr="00067AED">
        <w:rPr>
          <w:sz w:val="28"/>
          <w:szCs w:val="28"/>
        </w:rPr>
        <w:t>Отслеживания хода выполнения ремонта пассажирских вагонов в текущем ремонте;</w:t>
      </w:r>
    </w:p>
    <w:p w:rsidR="009512DB" w:rsidRPr="00067AED" w:rsidRDefault="009512DB" w:rsidP="00067AED">
      <w:pPr>
        <w:pStyle w:val="a9"/>
        <w:numPr>
          <w:ilvl w:val="0"/>
          <w:numId w:val="8"/>
        </w:numPr>
        <w:suppressAutoHyphens w:val="0"/>
        <w:spacing w:after="0"/>
        <w:ind w:left="1276" w:hanging="567"/>
        <w:jc w:val="both"/>
        <w:rPr>
          <w:sz w:val="28"/>
          <w:szCs w:val="28"/>
        </w:rPr>
      </w:pPr>
      <w:r w:rsidRPr="00067AED">
        <w:rPr>
          <w:sz w:val="28"/>
          <w:szCs w:val="28"/>
        </w:rPr>
        <w:t>Ведения истории по ремонтам пассажирских вагонов;</w:t>
      </w:r>
    </w:p>
    <w:p w:rsidR="009512DB" w:rsidRPr="00067AED" w:rsidRDefault="009512DB" w:rsidP="00067AED">
      <w:pPr>
        <w:pStyle w:val="a9"/>
        <w:numPr>
          <w:ilvl w:val="0"/>
          <w:numId w:val="8"/>
        </w:numPr>
        <w:suppressAutoHyphens w:val="0"/>
        <w:spacing w:after="0"/>
        <w:ind w:left="1276" w:hanging="567"/>
        <w:jc w:val="both"/>
        <w:rPr>
          <w:sz w:val="28"/>
          <w:szCs w:val="28"/>
        </w:rPr>
      </w:pPr>
      <w:r w:rsidRPr="00067AED">
        <w:rPr>
          <w:sz w:val="28"/>
          <w:szCs w:val="28"/>
        </w:rPr>
        <w:t>Ввода НСИ пассажирских вагонов;</w:t>
      </w:r>
    </w:p>
    <w:p w:rsidR="009512DB" w:rsidRPr="00067AED" w:rsidRDefault="009512DB" w:rsidP="00067AED">
      <w:pPr>
        <w:pStyle w:val="a9"/>
        <w:numPr>
          <w:ilvl w:val="0"/>
          <w:numId w:val="8"/>
        </w:numPr>
        <w:suppressAutoHyphens w:val="0"/>
        <w:spacing w:after="0"/>
        <w:ind w:left="1276" w:hanging="567"/>
        <w:jc w:val="both"/>
        <w:rPr>
          <w:sz w:val="28"/>
          <w:szCs w:val="28"/>
        </w:rPr>
      </w:pPr>
      <w:r w:rsidRPr="00067AED">
        <w:rPr>
          <w:sz w:val="28"/>
          <w:szCs w:val="28"/>
        </w:rPr>
        <w:lastRenderedPageBreak/>
        <w:t>Перевода вагонов с одной ремонтной позиции на другую позицию;</w:t>
      </w:r>
    </w:p>
    <w:p w:rsidR="009512DB" w:rsidRPr="00067AED" w:rsidRDefault="009512DB" w:rsidP="00067AED">
      <w:pPr>
        <w:pStyle w:val="a9"/>
        <w:numPr>
          <w:ilvl w:val="0"/>
          <w:numId w:val="8"/>
        </w:numPr>
        <w:suppressAutoHyphens w:val="0"/>
        <w:spacing w:after="0"/>
        <w:ind w:left="1276" w:hanging="567"/>
        <w:jc w:val="both"/>
        <w:rPr>
          <w:sz w:val="28"/>
          <w:szCs w:val="28"/>
        </w:rPr>
      </w:pPr>
      <w:r w:rsidRPr="00067AED">
        <w:rPr>
          <w:sz w:val="28"/>
          <w:szCs w:val="28"/>
        </w:rPr>
        <w:t>Ввода объяснительных комментариев при пере простоях на ремонтных позициях;</w:t>
      </w:r>
    </w:p>
    <w:p w:rsidR="009512DB" w:rsidRPr="00067AED" w:rsidRDefault="009512DB" w:rsidP="00067AED">
      <w:pPr>
        <w:pStyle w:val="a9"/>
        <w:numPr>
          <w:ilvl w:val="0"/>
          <w:numId w:val="8"/>
        </w:numPr>
        <w:suppressAutoHyphens w:val="0"/>
        <w:spacing w:after="0"/>
        <w:ind w:left="1276" w:hanging="567"/>
        <w:jc w:val="both"/>
        <w:rPr>
          <w:sz w:val="28"/>
          <w:szCs w:val="28"/>
        </w:rPr>
      </w:pPr>
      <w:r w:rsidRPr="00067AED">
        <w:rPr>
          <w:sz w:val="28"/>
          <w:szCs w:val="28"/>
        </w:rPr>
        <w:t>Формирования уведомления о приемки пассажирских вагонов из ремонта по форме ВУ-36;</w:t>
      </w:r>
    </w:p>
    <w:p w:rsidR="009512DB" w:rsidRPr="00067AED" w:rsidRDefault="009512DB" w:rsidP="00067AED">
      <w:pPr>
        <w:pStyle w:val="a9"/>
        <w:numPr>
          <w:ilvl w:val="0"/>
          <w:numId w:val="8"/>
        </w:numPr>
        <w:suppressAutoHyphens w:val="0"/>
        <w:spacing w:after="0"/>
        <w:ind w:left="1276" w:hanging="567"/>
        <w:jc w:val="both"/>
        <w:rPr>
          <w:sz w:val="28"/>
          <w:szCs w:val="28"/>
        </w:rPr>
      </w:pPr>
      <w:r w:rsidRPr="00067AED">
        <w:rPr>
          <w:sz w:val="28"/>
          <w:szCs w:val="28"/>
        </w:rPr>
        <w:t>Формирования полномерного списка вагонов для проведения ремонтов за месяц;</w:t>
      </w:r>
    </w:p>
    <w:p w:rsidR="009512DB" w:rsidRPr="00067AED" w:rsidRDefault="009512DB" w:rsidP="00067AED">
      <w:pPr>
        <w:pStyle w:val="a9"/>
        <w:numPr>
          <w:ilvl w:val="0"/>
          <w:numId w:val="8"/>
        </w:numPr>
        <w:suppressAutoHyphens w:val="0"/>
        <w:spacing w:after="0"/>
        <w:ind w:left="1276" w:hanging="567"/>
        <w:jc w:val="both"/>
        <w:rPr>
          <w:sz w:val="28"/>
          <w:szCs w:val="28"/>
        </w:rPr>
      </w:pPr>
      <w:r w:rsidRPr="00067AED">
        <w:rPr>
          <w:sz w:val="28"/>
          <w:szCs w:val="28"/>
        </w:rPr>
        <w:t xml:space="preserve">Вывода на </w:t>
      </w:r>
      <w:proofErr w:type="spellStart"/>
      <w:r w:rsidRPr="00067AED">
        <w:rPr>
          <w:sz w:val="28"/>
          <w:szCs w:val="28"/>
        </w:rPr>
        <w:t>дешборд</w:t>
      </w:r>
      <w:proofErr w:type="spellEnd"/>
      <w:r w:rsidRPr="00067AED">
        <w:rPr>
          <w:sz w:val="28"/>
          <w:szCs w:val="28"/>
        </w:rPr>
        <w:t xml:space="preserve"> расположени</w:t>
      </w:r>
      <w:r w:rsidR="00D47A3A">
        <w:rPr>
          <w:sz w:val="28"/>
          <w:szCs w:val="28"/>
        </w:rPr>
        <w:t>я</w:t>
      </w:r>
      <w:r w:rsidRPr="00067AED">
        <w:rPr>
          <w:sz w:val="28"/>
          <w:szCs w:val="28"/>
        </w:rPr>
        <w:t xml:space="preserve"> вагонов на ремонтных позициях и ход ремонтов пассажирских вагонов в депо с указанием времени, оставшемся на ремонтную операцию;</w:t>
      </w:r>
    </w:p>
    <w:p w:rsidR="009512DB" w:rsidRPr="00067AED" w:rsidRDefault="009512DB" w:rsidP="00067AED">
      <w:pPr>
        <w:pStyle w:val="a9"/>
        <w:numPr>
          <w:ilvl w:val="0"/>
          <w:numId w:val="8"/>
        </w:numPr>
        <w:suppressAutoHyphens w:val="0"/>
        <w:spacing w:after="0"/>
        <w:ind w:left="1276" w:hanging="567"/>
        <w:jc w:val="both"/>
        <w:rPr>
          <w:sz w:val="28"/>
          <w:szCs w:val="28"/>
        </w:rPr>
      </w:pPr>
      <w:r w:rsidRPr="00067AED">
        <w:rPr>
          <w:sz w:val="28"/>
          <w:szCs w:val="28"/>
        </w:rPr>
        <w:t xml:space="preserve">Вывода на </w:t>
      </w:r>
      <w:proofErr w:type="spellStart"/>
      <w:r w:rsidRPr="00067AED">
        <w:rPr>
          <w:sz w:val="28"/>
          <w:szCs w:val="28"/>
        </w:rPr>
        <w:t>дешборд</w:t>
      </w:r>
      <w:proofErr w:type="spellEnd"/>
      <w:r w:rsidRPr="00067AED">
        <w:rPr>
          <w:sz w:val="28"/>
          <w:szCs w:val="28"/>
        </w:rPr>
        <w:t xml:space="preserve"> детализаци</w:t>
      </w:r>
      <w:r w:rsidR="00D47A3A">
        <w:rPr>
          <w:sz w:val="28"/>
          <w:szCs w:val="28"/>
        </w:rPr>
        <w:t>и</w:t>
      </w:r>
      <w:r w:rsidRPr="00067AED">
        <w:rPr>
          <w:sz w:val="28"/>
          <w:szCs w:val="28"/>
        </w:rPr>
        <w:t xml:space="preserve"> по дате и времени текущего ремонта вагона с разбивкой позициям, исполнителям и вагонам;</w:t>
      </w:r>
    </w:p>
    <w:p w:rsidR="009512DB" w:rsidRPr="00067AED" w:rsidRDefault="009512DB" w:rsidP="00067AED">
      <w:pPr>
        <w:pStyle w:val="a9"/>
        <w:numPr>
          <w:ilvl w:val="0"/>
          <w:numId w:val="8"/>
        </w:numPr>
        <w:suppressAutoHyphens w:val="0"/>
        <w:spacing w:after="0"/>
        <w:ind w:left="1276" w:hanging="567"/>
        <w:jc w:val="both"/>
        <w:rPr>
          <w:sz w:val="28"/>
          <w:szCs w:val="28"/>
        </w:rPr>
      </w:pPr>
      <w:r w:rsidRPr="00067AED">
        <w:rPr>
          <w:sz w:val="28"/>
          <w:szCs w:val="28"/>
        </w:rPr>
        <w:t>Подсчета ритмичности подекадно;</w:t>
      </w:r>
    </w:p>
    <w:p w:rsidR="009512DB" w:rsidRPr="00067AED" w:rsidRDefault="009512DB" w:rsidP="00067AED">
      <w:pPr>
        <w:pStyle w:val="a9"/>
        <w:numPr>
          <w:ilvl w:val="0"/>
          <w:numId w:val="8"/>
        </w:numPr>
        <w:suppressAutoHyphens w:val="0"/>
        <w:spacing w:after="0"/>
        <w:ind w:left="1276" w:hanging="567"/>
        <w:jc w:val="both"/>
        <w:rPr>
          <w:sz w:val="28"/>
          <w:szCs w:val="28"/>
        </w:rPr>
      </w:pPr>
      <w:r w:rsidRPr="00067AED">
        <w:rPr>
          <w:sz w:val="28"/>
          <w:szCs w:val="28"/>
        </w:rPr>
        <w:t>Сравнения плана с фактом по депо;</w:t>
      </w:r>
    </w:p>
    <w:p w:rsidR="009512DB" w:rsidRPr="00067AED" w:rsidRDefault="009512DB" w:rsidP="00067AED">
      <w:pPr>
        <w:pStyle w:val="a9"/>
        <w:numPr>
          <w:ilvl w:val="0"/>
          <w:numId w:val="8"/>
        </w:numPr>
        <w:suppressAutoHyphens w:val="0"/>
        <w:spacing w:after="0"/>
        <w:ind w:left="1276" w:hanging="567"/>
        <w:jc w:val="both"/>
        <w:rPr>
          <w:sz w:val="28"/>
          <w:szCs w:val="28"/>
        </w:rPr>
      </w:pPr>
      <w:r w:rsidRPr="00067AED">
        <w:rPr>
          <w:sz w:val="28"/>
          <w:szCs w:val="28"/>
        </w:rPr>
        <w:t>Сравнения плана с фактом</w:t>
      </w:r>
      <w:r w:rsidR="001973CC">
        <w:rPr>
          <w:sz w:val="28"/>
          <w:szCs w:val="28"/>
        </w:rPr>
        <w:t xml:space="preserve"> по</w:t>
      </w:r>
      <w:r w:rsidRPr="00067AED">
        <w:rPr>
          <w:sz w:val="28"/>
          <w:szCs w:val="28"/>
        </w:rPr>
        <w:t xml:space="preserve"> типам вагонов;</w:t>
      </w:r>
    </w:p>
    <w:p w:rsidR="009512DB" w:rsidRPr="00067AED" w:rsidRDefault="009512DB" w:rsidP="00067AED">
      <w:pPr>
        <w:pStyle w:val="a9"/>
        <w:numPr>
          <w:ilvl w:val="0"/>
          <w:numId w:val="8"/>
        </w:numPr>
        <w:suppressAutoHyphens w:val="0"/>
        <w:spacing w:after="0"/>
        <w:ind w:left="1276" w:hanging="567"/>
        <w:jc w:val="both"/>
        <w:rPr>
          <w:sz w:val="28"/>
          <w:szCs w:val="28"/>
        </w:rPr>
      </w:pPr>
      <w:r w:rsidRPr="00067AED">
        <w:rPr>
          <w:sz w:val="28"/>
          <w:szCs w:val="28"/>
        </w:rPr>
        <w:t xml:space="preserve">Сравнения плана с фактом </w:t>
      </w:r>
      <w:r w:rsidR="001973CC">
        <w:rPr>
          <w:sz w:val="28"/>
          <w:szCs w:val="28"/>
        </w:rPr>
        <w:t xml:space="preserve">по </w:t>
      </w:r>
      <w:r w:rsidRPr="00067AED">
        <w:rPr>
          <w:sz w:val="28"/>
          <w:szCs w:val="28"/>
        </w:rPr>
        <w:t>типам ремонтов.</w:t>
      </w:r>
    </w:p>
    <w:p w:rsidR="00BE4A88" w:rsidRPr="00067AED" w:rsidRDefault="00BE4A88" w:rsidP="00067AED">
      <w:pPr>
        <w:spacing w:line="276" w:lineRule="auto"/>
        <w:rPr>
          <w:sz w:val="28"/>
          <w:szCs w:val="28"/>
        </w:rPr>
      </w:pPr>
    </w:p>
    <w:p w:rsidR="00BE4A88" w:rsidRPr="00067AED" w:rsidRDefault="002F67AA" w:rsidP="00067AED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2" w:name="_Toc172643087"/>
      <w:r w:rsidRPr="00067AED">
        <w:rPr>
          <w:rFonts w:ascii="Times New Roman" w:hAnsi="Times New Roman" w:cs="Times New Roman"/>
          <w:sz w:val="28"/>
          <w:szCs w:val="28"/>
        </w:rPr>
        <w:t xml:space="preserve">3 </w:t>
      </w:r>
      <w:r w:rsidR="001852D8" w:rsidRPr="00067AED">
        <w:rPr>
          <w:rFonts w:ascii="Times New Roman" w:hAnsi="Times New Roman" w:cs="Times New Roman"/>
          <w:sz w:val="28"/>
          <w:szCs w:val="28"/>
        </w:rPr>
        <w:t>Основные технические требования к рабочей станции</w:t>
      </w:r>
      <w:bookmarkEnd w:id="2"/>
    </w:p>
    <w:p w:rsidR="00BE4A88" w:rsidRPr="00067AED" w:rsidRDefault="00BE4A88" w:rsidP="00067AED">
      <w:pPr>
        <w:spacing w:line="276" w:lineRule="auto"/>
        <w:rPr>
          <w:b/>
          <w:bCs/>
          <w:sz w:val="28"/>
          <w:szCs w:val="28"/>
        </w:rPr>
      </w:pPr>
    </w:p>
    <w:p w:rsidR="00BE4A88" w:rsidRPr="002C5BE4" w:rsidRDefault="001852D8" w:rsidP="00067AED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2C5BE4">
        <w:rPr>
          <w:sz w:val="28"/>
          <w:szCs w:val="28"/>
        </w:rPr>
        <w:t xml:space="preserve">Программа ориентирована для работы в </w:t>
      </w:r>
      <w:r w:rsidR="004F61A4" w:rsidRPr="002C5BE4">
        <w:rPr>
          <w:sz w:val="28"/>
          <w:szCs w:val="28"/>
        </w:rPr>
        <w:t xml:space="preserve">любой операционной системе с установленным рекомендованным </w:t>
      </w:r>
      <w:r w:rsidR="004F61A4" w:rsidRPr="002C5BE4">
        <w:rPr>
          <w:sz w:val="28"/>
          <w:szCs w:val="28"/>
          <w:lang w:val="en-US"/>
        </w:rPr>
        <w:t>Web</w:t>
      </w:r>
      <w:r w:rsidR="004F61A4" w:rsidRPr="002C5BE4">
        <w:rPr>
          <w:sz w:val="28"/>
          <w:szCs w:val="28"/>
        </w:rPr>
        <w:t xml:space="preserve">-браузером. </w:t>
      </w:r>
    </w:p>
    <w:p w:rsidR="00BE4A88" w:rsidRPr="002C5BE4" w:rsidRDefault="001852D8" w:rsidP="00067AED">
      <w:pPr>
        <w:spacing w:line="276" w:lineRule="auto"/>
        <w:ind w:firstLine="709"/>
        <w:rPr>
          <w:sz w:val="28"/>
          <w:szCs w:val="28"/>
          <w:highlight w:val="yellow"/>
        </w:rPr>
      </w:pPr>
      <w:r w:rsidRPr="002C5BE4">
        <w:rPr>
          <w:sz w:val="28"/>
          <w:szCs w:val="28"/>
        </w:rPr>
        <w:t>Для успешной работы программы необходимо выполнение следующих основных требований к аппаратной части рабочей станции:</w:t>
      </w:r>
    </w:p>
    <w:p w:rsidR="00BE4A88" w:rsidRPr="002C5BE4" w:rsidRDefault="001852D8" w:rsidP="00067AED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2C5BE4">
        <w:rPr>
          <w:sz w:val="28"/>
          <w:szCs w:val="28"/>
        </w:rPr>
        <w:t>тактовая частота процессора (не менее) – 1 ГГц;</w:t>
      </w:r>
    </w:p>
    <w:p w:rsidR="00BE4A88" w:rsidRPr="00067AED" w:rsidRDefault="001852D8" w:rsidP="00067AED">
      <w:pPr>
        <w:numPr>
          <w:ilvl w:val="0"/>
          <w:numId w:val="6"/>
        </w:numPr>
        <w:spacing w:line="276" w:lineRule="auto"/>
        <w:rPr>
          <w:color w:val="000000"/>
          <w:sz w:val="28"/>
          <w:szCs w:val="28"/>
        </w:rPr>
      </w:pPr>
      <w:r w:rsidRPr="002C5BE4">
        <w:rPr>
          <w:sz w:val="28"/>
          <w:szCs w:val="28"/>
        </w:rPr>
        <w:t xml:space="preserve">ОЗУ (не </w:t>
      </w:r>
      <w:r w:rsidRPr="00067AED">
        <w:rPr>
          <w:color w:val="000000"/>
          <w:sz w:val="28"/>
          <w:szCs w:val="28"/>
        </w:rPr>
        <w:t xml:space="preserve">менее) –рекомендуется </w:t>
      </w:r>
      <w:r w:rsidR="00132531">
        <w:rPr>
          <w:color w:val="000000"/>
          <w:sz w:val="28"/>
          <w:szCs w:val="28"/>
        </w:rPr>
        <w:t>4</w:t>
      </w:r>
      <w:bookmarkStart w:id="3" w:name="_GoBack"/>
      <w:bookmarkEnd w:id="3"/>
      <w:r w:rsidR="004F61A4" w:rsidRPr="00067AED">
        <w:rPr>
          <w:color w:val="000000"/>
          <w:sz w:val="28"/>
          <w:szCs w:val="28"/>
        </w:rPr>
        <w:t xml:space="preserve"> </w:t>
      </w:r>
      <w:r w:rsidR="004F61A4">
        <w:rPr>
          <w:color w:val="000000"/>
          <w:sz w:val="28"/>
          <w:szCs w:val="28"/>
        </w:rPr>
        <w:t>Г</w:t>
      </w:r>
      <w:r w:rsidR="004F61A4" w:rsidRPr="00067AED">
        <w:rPr>
          <w:color w:val="000000"/>
          <w:sz w:val="28"/>
          <w:szCs w:val="28"/>
        </w:rPr>
        <w:t xml:space="preserve">байт </w:t>
      </w:r>
      <w:r w:rsidRPr="00067AED">
        <w:rPr>
          <w:color w:val="000000"/>
          <w:sz w:val="28"/>
          <w:szCs w:val="28"/>
        </w:rPr>
        <w:t>и более;</w:t>
      </w:r>
    </w:p>
    <w:p w:rsidR="00BE4A88" w:rsidRPr="00067AED" w:rsidRDefault="001852D8" w:rsidP="00067AED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067AED">
        <w:rPr>
          <w:color w:val="000000"/>
          <w:sz w:val="28"/>
          <w:szCs w:val="28"/>
        </w:rPr>
        <w:t xml:space="preserve">объем памяти «жесткого» диска (не менее) – </w:t>
      </w:r>
      <w:r w:rsidR="004F61A4">
        <w:rPr>
          <w:color w:val="000000"/>
          <w:sz w:val="28"/>
          <w:szCs w:val="28"/>
        </w:rPr>
        <w:t>50 Г</w:t>
      </w:r>
      <w:r w:rsidRPr="00067AED">
        <w:rPr>
          <w:color w:val="000000"/>
          <w:sz w:val="28"/>
          <w:szCs w:val="28"/>
        </w:rPr>
        <w:t>байт;</w:t>
      </w:r>
    </w:p>
    <w:p w:rsidR="00BE4A88" w:rsidRPr="00067AED" w:rsidRDefault="001852D8" w:rsidP="00067AED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067AED">
        <w:rPr>
          <w:color w:val="000000"/>
          <w:sz w:val="28"/>
          <w:szCs w:val="28"/>
        </w:rPr>
        <w:t xml:space="preserve">пространственная разрешающая способность видеоконтрольного устройства (не менее) – </w:t>
      </w:r>
      <w:r w:rsidR="004F61A4" w:rsidRPr="00067AED">
        <w:rPr>
          <w:color w:val="000000"/>
          <w:sz w:val="28"/>
          <w:szCs w:val="28"/>
        </w:rPr>
        <w:t>1</w:t>
      </w:r>
      <w:r w:rsidR="004F61A4">
        <w:rPr>
          <w:color w:val="000000"/>
          <w:sz w:val="28"/>
          <w:szCs w:val="28"/>
        </w:rPr>
        <w:t>920</w:t>
      </w:r>
      <w:r w:rsidR="004F61A4" w:rsidRPr="00067AED">
        <w:rPr>
          <w:color w:val="000000"/>
          <w:sz w:val="28"/>
          <w:szCs w:val="28"/>
        </w:rPr>
        <w:t xml:space="preserve"> </w:t>
      </w:r>
      <w:r w:rsidRPr="00067AED">
        <w:rPr>
          <w:color w:val="000000"/>
          <w:sz w:val="28"/>
          <w:szCs w:val="28"/>
        </w:rPr>
        <w:t xml:space="preserve">x </w:t>
      </w:r>
      <w:r w:rsidR="004F61A4">
        <w:rPr>
          <w:color w:val="000000"/>
          <w:sz w:val="28"/>
          <w:szCs w:val="28"/>
        </w:rPr>
        <w:t>1080</w:t>
      </w:r>
      <w:r w:rsidR="004F61A4" w:rsidRPr="00067AED">
        <w:rPr>
          <w:color w:val="000000"/>
          <w:sz w:val="28"/>
          <w:szCs w:val="28"/>
        </w:rPr>
        <w:t xml:space="preserve"> </w:t>
      </w:r>
      <w:r w:rsidRPr="00067AED">
        <w:rPr>
          <w:color w:val="000000"/>
          <w:sz w:val="28"/>
          <w:szCs w:val="28"/>
        </w:rPr>
        <w:t>точек.</w:t>
      </w:r>
    </w:p>
    <w:p w:rsidR="00BE4A88" w:rsidRPr="00067AED" w:rsidRDefault="00BE4A88" w:rsidP="00067AED">
      <w:pPr>
        <w:spacing w:line="276" w:lineRule="auto"/>
        <w:ind w:left="720"/>
        <w:rPr>
          <w:color w:val="000000"/>
          <w:sz w:val="28"/>
          <w:szCs w:val="28"/>
        </w:rPr>
      </w:pPr>
    </w:p>
    <w:p w:rsidR="00BE4A88" w:rsidRPr="00067AED" w:rsidRDefault="002F67AA" w:rsidP="00067AED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4" w:name="_Toc172643088"/>
      <w:r w:rsidRPr="00067AED">
        <w:rPr>
          <w:rFonts w:ascii="Times New Roman" w:hAnsi="Times New Roman" w:cs="Times New Roman"/>
          <w:sz w:val="28"/>
          <w:szCs w:val="28"/>
        </w:rPr>
        <w:t xml:space="preserve">4 </w:t>
      </w:r>
      <w:r w:rsidR="001852D8" w:rsidRPr="00067AED">
        <w:rPr>
          <w:rFonts w:ascii="Times New Roman" w:hAnsi="Times New Roman" w:cs="Times New Roman"/>
          <w:sz w:val="28"/>
          <w:szCs w:val="28"/>
        </w:rPr>
        <w:t>Комплект поставки программного обеспечения</w:t>
      </w:r>
      <w:bookmarkEnd w:id="4"/>
    </w:p>
    <w:p w:rsidR="00BE4A88" w:rsidRPr="00067AED" w:rsidRDefault="00BE4A88" w:rsidP="00067AED">
      <w:pPr>
        <w:spacing w:line="276" w:lineRule="auto"/>
        <w:rPr>
          <w:b/>
          <w:bCs/>
          <w:i/>
          <w:iCs/>
          <w:sz w:val="28"/>
          <w:szCs w:val="28"/>
        </w:rPr>
      </w:pPr>
    </w:p>
    <w:p w:rsidR="00BE4A88" w:rsidRPr="002C5BE4" w:rsidRDefault="001852D8" w:rsidP="00067AED">
      <w:pPr>
        <w:spacing w:line="276" w:lineRule="auto"/>
        <w:ind w:firstLine="360"/>
        <w:jc w:val="both"/>
        <w:rPr>
          <w:sz w:val="28"/>
          <w:szCs w:val="28"/>
          <w:shd w:val="clear" w:color="auto" w:fill="FFFFFF"/>
        </w:rPr>
      </w:pPr>
      <w:r w:rsidRPr="00067AED">
        <w:rPr>
          <w:color w:val="000000"/>
          <w:sz w:val="28"/>
          <w:szCs w:val="28"/>
          <w:shd w:val="clear" w:color="auto" w:fill="FFFFFF"/>
        </w:rPr>
        <w:t xml:space="preserve">В </w:t>
      </w:r>
      <w:r w:rsidRPr="002C5BE4">
        <w:rPr>
          <w:sz w:val="28"/>
          <w:szCs w:val="28"/>
          <w:shd w:val="clear" w:color="auto" w:fill="FFFFFF"/>
        </w:rPr>
        <w:t xml:space="preserve">комплект поставки ПО входят: </w:t>
      </w:r>
    </w:p>
    <w:p w:rsidR="00BE4A88" w:rsidRPr="002C5BE4" w:rsidRDefault="001852D8" w:rsidP="00067AED">
      <w:pPr>
        <w:pStyle w:val="af0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5BE4">
        <w:rPr>
          <w:rFonts w:ascii="Times New Roman" w:hAnsi="Times New Roman"/>
          <w:sz w:val="28"/>
          <w:szCs w:val="28"/>
          <w:shd w:val="clear" w:color="auto" w:fill="FFFFFF"/>
        </w:rPr>
        <w:t xml:space="preserve">CD-диск (или </w:t>
      </w:r>
      <w:r w:rsidRPr="002C5BE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DVD</w:t>
      </w:r>
      <w:r w:rsidRPr="002C5BE4">
        <w:rPr>
          <w:rFonts w:ascii="Times New Roman" w:hAnsi="Times New Roman"/>
          <w:sz w:val="28"/>
          <w:szCs w:val="28"/>
          <w:shd w:val="clear" w:color="auto" w:fill="FFFFFF"/>
        </w:rPr>
        <w:t>-диск)</w:t>
      </w:r>
      <w:r w:rsidR="00C858F4" w:rsidRPr="002C5BE4">
        <w:rPr>
          <w:rFonts w:ascii="Times New Roman" w:hAnsi="Times New Roman"/>
          <w:sz w:val="28"/>
          <w:szCs w:val="28"/>
          <w:shd w:val="clear" w:color="auto" w:fill="FFFFFF"/>
        </w:rPr>
        <w:t xml:space="preserve"> или </w:t>
      </w:r>
      <w:r w:rsidR="00C858F4" w:rsidRPr="002C5BE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Flesh</w:t>
      </w:r>
      <w:r w:rsidR="00C858F4" w:rsidRPr="002C5BE4">
        <w:rPr>
          <w:rFonts w:ascii="Times New Roman" w:hAnsi="Times New Roman"/>
          <w:sz w:val="28"/>
          <w:szCs w:val="28"/>
          <w:shd w:val="clear" w:color="auto" w:fill="FFFFFF"/>
        </w:rPr>
        <w:t>-диск</w:t>
      </w:r>
      <w:r w:rsidRPr="002C5BE4">
        <w:rPr>
          <w:rFonts w:ascii="Times New Roman" w:hAnsi="Times New Roman"/>
          <w:sz w:val="28"/>
          <w:szCs w:val="28"/>
          <w:shd w:val="clear" w:color="auto" w:fill="FFFFFF"/>
        </w:rPr>
        <w:t>, содержащий:</w:t>
      </w:r>
    </w:p>
    <w:p w:rsidR="00BE4A88" w:rsidRPr="002C5BE4" w:rsidRDefault="00C858F4" w:rsidP="00067AED">
      <w:pPr>
        <w:pStyle w:val="af0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5BE4">
        <w:rPr>
          <w:rFonts w:ascii="Times New Roman" w:hAnsi="Times New Roman"/>
          <w:sz w:val="28"/>
          <w:szCs w:val="28"/>
          <w:shd w:val="clear" w:color="auto" w:fill="FFFFFF"/>
        </w:rPr>
        <w:t>ссылку на адрес в сети</w:t>
      </w:r>
      <w:r w:rsidR="002C5BE4">
        <w:rPr>
          <w:rFonts w:ascii="Times New Roman" w:hAnsi="Times New Roman"/>
          <w:sz w:val="28"/>
          <w:szCs w:val="28"/>
          <w:shd w:val="clear" w:color="auto" w:fill="FFFFFF"/>
        </w:rPr>
        <w:t xml:space="preserve"> АО «</w:t>
      </w:r>
      <w:r w:rsidRPr="002C5BE4">
        <w:rPr>
          <w:rFonts w:ascii="Times New Roman" w:hAnsi="Times New Roman"/>
          <w:sz w:val="28"/>
          <w:szCs w:val="28"/>
          <w:shd w:val="clear" w:color="auto" w:fill="FFFFFF"/>
        </w:rPr>
        <w:t>ФПК</w:t>
      </w:r>
      <w:r w:rsidR="002C5BE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1852D8" w:rsidRPr="002C5BE4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655A8" w:rsidRPr="002C5BE4" w:rsidRDefault="005F647F" w:rsidP="00067AED">
      <w:pPr>
        <w:pStyle w:val="af0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D655A8" w:rsidRPr="002C5BE4">
        <w:rPr>
          <w:rFonts w:ascii="Times New Roman" w:hAnsi="Times New Roman"/>
          <w:sz w:val="28"/>
          <w:szCs w:val="28"/>
          <w:shd w:val="clear" w:color="auto" w:fill="FFFFFF"/>
        </w:rPr>
        <w:t>аблица с прописанными пользователями</w:t>
      </w:r>
      <w:r w:rsidR="00D655A8" w:rsidRPr="002C5BE4">
        <w:rPr>
          <w:rFonts w:ascii="Times New Roman" w:hAnsi="Times New Roman"/>
          <w:sz w:val="28"/>
          <w:szCs w:val="28"/>
        </w:rPr>
        <w:t>;</w:t>
      </w:r>
    </w:p>
    <w:p w:rsidR="00BE4A88" w:rsidRPr="002C5BE4" w:rsidRDefault="001852D8" w:rsidP="00067AED">
      <w:pPr>
        <w:pStyle w:val="af0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5BE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инструкцию пользователя ПО;</w:t>
      </w:r>
    </w:p>
    <w:p w:rsidR="00BE4A88" w:rsidRPr="00067AED" w:rsidRDefault="001852D8" w:rsidP="00067AED">
      <w:pPr>
        <w:pStyle w:val="af0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C5BE4">
        <w:rPr>
          <w:rFonts w:ascii="Times New Roman" w:hAnsi="Times New Roman"/>
          <w:sz w:val="28"/>
          <w:szCs w:val="28"/>
          <w:shd w:val="clear" w:color="auto" w:fill="FFFFFF"/>
        </w:rPr>
        <w:t>методику проведения испытаний</w:t>
      </w:r>
      <w:r w:rsidR="005F64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E4A88" w:rsidRPr="00067AED" w:rsidRDefault="002F67AA" w:rsidP="00067AED">
      <w:pPr>
        <w:pStyle w:val="1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bookmarkStart w:id="5" w:name="_Toc172643089"/>
      <w:r w:rsidRPr="00067AED">
        <w:rPr>
          <w:rFonts w:ascii="Times New Roman" w:hAnsi="Times New Roman" w:cs="Times New Roman"/>
          <w:sz w:val="28"/>
          <w:szCs w:val="28"/>
        </w:rPr>
        <w:t xml:space="preserve">5 </w:t>
      </w:r>
      <w:r w:rsidR="001852D8" w:rsidRPr="002C5BE4">
        <w:rPr>
          <w:rFonts w:ascii="Times New Roman" w:hAnsi="Times New Roman" w:cs="Times New Roman"/>
          <w:sz w:val="28"/>
          <w:szCs w:val="28"/>
        </w:rPr>
        <w:t>Установка, запуск программы</w:t>
      </w:r>
      <w:bookmarkEnd w:id="5"/>
    </w:p>
    <w:p w:rsidR="002C5BE4" w:rsidRDefault="00D655A8" w:rsidP="002C5BE4">
      <w:pPr>
        <w:spacing w:line="276" w:lineRule="auto"/>
        <w:ind w:left="708"/>
        <w:jc w:val="both"/>
        <w:rPr>
          <w:bCs/>
          <w:sz w:val="28"/>
          <w:szCs w:val="28"/>
        </w:rPr>
      </w:pPr>
      <w:r w:rsidRPr="002C5BE4">
        <w:rPr>
          <w:bCs/>
          <w:sz w:val="28"/>
          <w:szCs w:val="28"/>
        </w:rPr>
        <w:t xml:space="preserve">Установка программы не требуется. </w:t>
      </w:r>
    </w:p>
    <w:p w:rsidR="00BE4A88" w:rsidRPr="002C5BE4" w:rsidRDefault="00D655A8" w:rsidP="002C5BE4">
      <w:pPr>
        <w:spacing w:line="276" w:lineRule="auto"/>
        <w:ind w:left="708"/>
        <w:jc w:val="both"/>
        <w:rPr>
          <w:bCs/>
          <w:sz w:val="28"/>
          <w:szCs w:val="28"/>
        </w:rPr>
      </w:pPr>
      <w:r w:rsidRPr="002C5BE4">
        <w:rPr>
          <w:bCs/>
          <w:sz w:val="28"/>
          <w:szCs w:val="28"/>
        </w:rPr>
        <w:t xml:space="preserve">Для </w:t>
      </w:r>
      <w:r w:rsidR="002C5BE4">
        <w:rPr>
          <w:bCs/>
          <w:sz w:val="28"/>
          <w:szCs w:val="28"/>
        </w:rPr>
        <w:t>запуска</w:t>
      </w:r>
      <w:r w:rsidRPr="002C5BE4">
        <w:rPr>
          <w:bCs/>
          <w:sz w:val="28"/>
          <w:szCs w:val="28"/>
        </w:rPr>
        <w:t xml:space="preserve"> ПО нужно перейти по ссылке </w:t>
      </w:r>
      <w:r w:rsidR="004F61A4" w:rsidRPr="002C5BE4">
        <w:rPr>
          <w:bCs/>
          <w:sz w:val="28"/>
          <w:szCs w:val="28"/>
        </w:rPr>
        <w:t>поставляемой в</w:t>
      </w:r>
      <w:r w:rsidRPr="002C5BE4">
        <w:rPr>
          <w:bCs/>
          <w:sz w:val="28"/>
          <w:szCs w:val="28"/>
        </w:rPr>
        <w:t xml:space="preserve"> комплекте поставки программного обеспечения. </w:t>
      </w:r>
    </w:p>
    <w:p w:rsidR="00BE4A88" w:rsidRPr="00067AED" w:rsidRDefault="002F67AA" w:rsidP="00067AED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6" w:name="_Toc172643090"/>
      <w:r w:rsidRPr="00067AED">
        <w:rPr>
          <w:rFonts w:ascii="Times New Roman" w:hAnsi="Times New Roman" w:cs="Times New Roman"/>
          <w:sz w:val="28"/>
          <w:szCs w:val="28"/>
        </w:rPr>
        <w:t xml:space="preserve">6 </w:t>
      </w:r>
      <w:r w:rsidR="001852D8" w:rsidRPr="00067AED">
        <w:rPr>
          <w:rFonts w:ascii="Times New Roman" w:hAnsi="Times New Roman" w:cs="Times New Roman"/>
          <w:sz w:val="28"/>
          <w:szCs w:val="28"/>
        </w:rPr>
        <w:t>Поддержка и сопровождение ПО</w:t>
      </w:r>
      <w:bookmarkEnd w:id="6"/>
    </w:p>
    <w:p w:rsidR="00BE4A88" w:rsidRPr="00067AED" w:rsidRDefault="00BE4A88" w:rsidP="00067AED">
      <w:pPr>
        <w:spacing w:line="276" w:lineRule="auto"/>
        <w:jc w:val="both"/>
        <w:rPr>
          <w:b/>
          <w:bCs/>
          <w:sz w:val="28"/>
          <w:szCs w:val="28"/>
        </w:rPr>
      </w:pPr>
    </w:p>
    <w:p w:rsidR="00BE4A88" w:rsidRPr="00067AED" w:rsidRDefault="001852D8" w:rsidP="00067AED">
      <w:pPr>
        <w:spacing w:line="276" w:lineRule="auto"/>
        <w:jc w:val="both"/>
        <w:rPr>
          <w:sz w:val="28"/>
          <w:szCs w:val="28"/>
        </w:rPr>
      </w:pPr>
      <w:r w:rsidRPr="00067AED">
        <w:rPr>
          <w:sz w:val="28"/>
          <w:szCs w:val="28"/>
        </w:rPr>
        <w:t>Поддержка и сопровождение могут включать в себя следующие мероприятия:</w:t>
      </w:r>
    </w:p>
    <w:p w:rsidR="00BE4A88" w:rsidRPr="00067AED" w:rsidRDefault="001852D8" w:rsidP="00067AED">
      <w:pPr>
        <w:pStyle w:val="af0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67AED">
        <w:rPr>
          <w:rFonts w:ascii="Times New Roman" w:hAnsi="Times New Roman"/>
          <w:sz w:val="28"/>
          <w:szCs w:val="28"/>
        </w:rPr>
        <w:t>Актуализацию (обновление) версии ПО;</w:t>
      </w:r>
    </w:p>
    <w:p w:rsidR="00BE4A88" w:rsidRPr="00067AED" w:rsidRDefault="001852D8" w:rsidP="00067AED">
      <w:pPr>
        <w:pStyle w:val="af0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67AED">
        <w:rPr>
          <w:rFonts w:ascii="Times New Roman" w:hAnsi="Times New Roman"/>
          <w:sz w:val="28"/>
          <w:szCs w:val="28"/>
        </w:rPr>
        <w:t>Обработку запросов (переданных посредством электронной почты или телефонной связи) и устранение замечаний, связанных с некорректной работой ПО;</w:t>
      </w:r>
    </w:p>
    <w:p w:rsidR="00BE4A88" w:rsidRPr="00067AED" w:rsidRDefault="001852D8" w:rsidP="00067AED">
      <w:pPr>
        <w:pStyle w:val="af0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67AED">
        <w:rPr>
          <w:rFonts w:ascii="Times New Roman" w:hAnsi="Times New Roman"/>
          <w:sz w:val="28"/>
          <w:szCs w:val="28"/>
        </w:rPr>
        <w:t>Консультации по работе с ПО (консультации сотрудников и администраторов по вопросам, связанным с функциональными возможностями ПО, эффективным использованием ПО, обслуживанием и администрированием ПО и т.д.);</w:t>
      </w:r>
    </w:p>
    <w:p w:rsidR="00BE4A88" w:rsidRPr="00067AED" w:rsidRDefault="001852D8" w:rsidP="00067AED">
      <w:pPr>
        <w:pStyle w:val="af0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67AED">
        <w:rPr>
          <w:rFonts w:ascii="Times New Roman" w:hAnsi="Times New Roman"/>
          <w:sz w:val="28"/>
          <w:szCs w:val="28"/>
        </w:rPr>
        <w:t>Актуализацию документации ПО.</w:t>
      </w:r>
    </w:p>
    <w:p w:rsidR="00BE4A88" w:rsidRPr="00067AED" w:rsidRDefault="002F67AA" w:rsidP="00067AED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7" w:name="_Toc172643091"/>
      <w:r w:rsidRPr="00067AED">
        <w:rPr>
          <w:rFonts w:ascii="Times New Roman" w:hAnsi="Times New Roman" w:cs="Times New Roman"/>
          <w:sz w:val="28"/>
          <w:szCs w:val="28"/>
        </w:rPr>
        <w:t xml:space="preserve">7 </w:t>
      </w:r>
      <w:r w:rsidR="001852D8" w:rsidRPr="00067AED">
        <w:rPr>
          <w:rFonts w:ascii="Times New Roman" w:hAnsi="Times New Roman" w:cs="Times New Roman"/>
          <w:sz w:val="28"/>
          <w:szCs w:val="28"/>
        </w:rPr>
        <w:t>Действия в аварийных ситуациях</w:t>
      </w:r>
      <w:bookmarkEnd w:id="7"/>
    </w:p>
    <w:p w:rsidR="00BE4A88" w:rsidRPr="00067AED" w:rsidRDefault="00BE4A88" w:rsidP="00067AED">
      <w:pPr>
        <w:spacing w:line="276" w:lineRule="auto"/>
        <w:jc w:val="both"/>
        <w:rPr>
          <w:sz w:val="28"/>
          <w:szCs w:val="28"/>
        </w:rPr>
      </w:pPr>
    </w:p>
    <w:p w:rsidR="00BE4A88" w:rsidRPr="00067AED" w:rsidRDefault="001852D8" w:rsidP="002C5BE4">
      <w:pPr>
        <w:spacing w:line="276" w:lineRule="auto"/>
        <w:jc w:val="both"/>
        <w:rPr>
          <w:sz w:val="28"/>
          <w:szCs w:val="28"/>
        </w:rPr>
      </w:pPr>
      <w:r w:rsidRPr="00067AED">
        <w:rPr>
          <w:sz w:val="28"/>
          <w:szCs w:val="28"/>
        </w:rPr>
        <w:t>При неисправности технических средств рабочей станции (системный блок, монитор, манипулятор «мышь», клавиатура, отсутствие напряжения в сети электропитания) необходимо обратиться к администратору, ответственному за техническое сопровождение средств вычислительной техники.</w:t>
      </w:r>
      <w:r w:rsidR="002741AB">
        <w:rPr>
          <w:sz w:val="28"/>
          <w:szCs w:val="28"/>
        </w:rPr>
        <w:t xml:space="preserve"> </w:t>
      </w:r>
      <w:r w:rsidRPr="00067AED">
        <w:rPr>
          <w:sz w:val="28"/>
          <w:szCs w:val="28"/>
        </w:rPr>
        <w:t>Если в процессе работы ПО перестает реагировать на действия пользователей, то следует обратиться к администратору. Если администратор не может самостоятельно устранить нештатную ситуацию, необходимо обратиться в службу технической поддержки.</w:t>
      </w:r>
    </w:p>
    <w:p w:rsidR="00BE4A88" w:rsidRPr="00067AED" w:rsidRDefault="001852D8" w:rsidP="00067AED">
      <w:pPr>
        <w:spacing w:line="276" w:lineRule="auto"/>
        <w:ind w:firstLine="708"/>
        <w:jc w:val="both"/>
        <w:rPr>
          <w:sz w:val="28"/>
          <w:szCs w:val="28"/>
        </w:rPr>
      </w:pPr>
      <w:r w:rsidRPr="00067AED">
        <w:rPr>
          <w:sz w:val="28"/>
          <w:szCs w:val="28"/>
        </w:rPr>
        <w:t xml:space="preserve">Контакты службы поддержки: </w:t>
      </w:r>
    </w:p>
    <w:p w:rsidR="00BE4A88" w:rsidRPr="00067AED" w:rsidRDefault="001852D8" w:rsidP="00067AED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067AED">
        <w:rPr>
          <w:sz w:val="28"/>
          <w:szCs w:val="28"/>
        </w:rPr>
        <w:t>Телефон «горячей линии» (</w:t>
      </w:r>
      <w:r w:rsidRPr="00D655A8">
        <w:rPr>
          <w:sz w:val="28"/>
          <w:szCs w:val="28"/>
        </w:rPr>
        <w:t xml:space="preserve">доступный </w:t>
      </w:r>
      <w:r w:rsidRPr="002C5BE4">
        <w:rPr>
          <w:sz w:val="28"/>
          <w:szCs w:val="28"/>
        </w:rPr>
        <w:t xml:space="preserve">с 10-00 до </w:t>
      </w:r>
      <w:r w:rsidRPr="00067AED">
        <w:rPr>
          <w:sz w:val="28"/>
          <w:szCs w:val="28"/>
        </w:rPr>
        <w:t>1</w:t>
      </w:r>
      <w:r w:rsidR="007B73E0" w:rsidRPr="00067AED">
        <w:rPr>
          <w:sz w:val="28"/>
          <w:szCs w:val="28"/>
        </w:rPr>
        <w:t>8</w:t>
      </w:r>
      <w:r w:rsidRPr="00067AED">
        <w:rPr>
          <w:sz w:val="28"/>
          <w:szCs w:val="28"/>
        </w:rPr>
        <w:t>-00 по московскому времени в будние дни):</w:t>
      </w:r>
      <w:r w:rsidR="007A447A" w:rsidRPr="00067AED">
        <w:rPr>
          <w:sz w:val="28"/>
          <w:szCs w:val="28"/>
        </w:rPr>
        <w:t xml:space="preserve"> + 7</w:t>
      </w:r>
      <w:r w:rsidR="007A447A" w:rsidRPr="00067AED">
        <w:rPr>
          <w:sz w:val="28"/>
          <w:szCs w:val="28"/>
          <w:lang w:val="en-US"/>
        </w:rPr>
        <w:t> </w:t>
      </w:r>
      <w:r w:rsidR="007A447A" w:rsidRPr="00067AED">
        <w:rPr>
          <w:sz w:val="28"/>
          <w:szCs w:val="28"/>
        </w:rPr>
        <w:t>915 424-23-97</w:t>
      </w:r>
      <w:r w:rsidRPr="00067AED">
        <w:rPr>
          <w:sz w:val="28"/>
          <w:szCs w:val="28"/>
        </w:rPr>
        <w:t>;</w:t>
      </w:r>
    </w:p>
    <w:p w:rsidR="00BE4A88" w:rsidRDefault="001852D8" w:rsidP="00067AED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067AED">
        <w:rPr>
          <w:sz w:val="28"/>
          <w:szCs w:val="28"/>
        </w:rPr>
        <w:t xml:space="preserve">Электронная почта: </w:t>
      </w:r>
      <w:hyperlink r:id="rId10" w:history="1">
        <w:r w:rsidR="007A447A" w:rsidRPr="00067AED">
          <w:rPr>
            <w:rStyle w:val="a3"/>
            <w:color w:val="auto"/>
            <w:sz w:val="28"/>
            <w:szCs w:val="28"/>
            <w:lang w:val="en-US"/>
          </w:rPr>
          <w:t>butorinan</w:t>
        </w:r>
        <w:r w:rsidR="007A447A" w:rsidRPr="00067AED">
          <w:rPr>
            <w:rStyle w:val="a3"/>
            <w:color w:val="auto"/>
            <w:sz w:val="28"/>
            <w:szCs w:val="28"/>
          </w:rPr>
          <w:t>@</w:t>
        </w:r>
        <w:r w:rsidR="007A447A" w:rsidRPr="00067AED">
          <w:rPr>
            <w:rStyle w:val="a3"/>
            <w:color w:val="auto"/>
            <w:sz w:val="28"/>
            <w:szCs w:val="28"/>
            <w:lang w:val="en-US"/>
          </w:rPr>
          <w:t>yandex</w:t>
        </w:r>
        <w:r w:rsidR="007A447A" w:rsidRPr="00067AED">
          <w:rPr>
            <w:rStyle w:val="a3"/>
            <w:color w:val="auto"/>
            <w:sz w:val="28"/>
            <w:szCs w:val="28"/>
          </w:rPr>
          <w:t>.</w:t>
        </w:r>
        <w:proofErr w:type="spellStart"/>
        <w:r w:rsidR="007A447A" w:rsidRPr="00067AED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7A447A" w:rsidRPr="00067AED">
        <w:rPr>
          <w:sz w:val="28"/>
          <w:szCs w:val="28"/>
        </w:rPr>
        <w:t>.</w:t>
      </w:r>
    </w:p>
    <w:p w:rsidR="002741AB" w:rsidRPr="002C5BE4" w:rsidRDefault="002741AB" w:rsidP="002741AB">
      <w:pPr>
        <w:spacing w:line="276" w:lineRule="auto"/>
        <w:ind w:left="708"/>
        <w:jc w:val="both"/>
        <w:rPr>
          <w:sz w:val="28"/>
          <w:szCs w:val="28"/>
        </w:rPr>
      </w:pPr>
    </w:p>
    <w:p w:rsidR="00BE4A88" w:rsidRPr="00067AED" w:rsidRDefault="002F67AA" w:rsidP="00067AED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8" w:name="_Toc172643092"/>
      <w:r w:rsidRPr="00067AED">
        <w:rPr>
          <w:rFonts w:ascii="Times New Roman" w:hAnsi="Times New Roman" w:cs="Times New Roman"/>
          <w:sz w:val="28"/>
          <w:szCs w:val="28"/>
        </w:rPr>
        <w:lastRenderedPageBreak/>
        <w:t xml:space="preserve">8 </w:t>
      </w:r>
      <w:r w:rsidR="001852D8" w:rsidRPr="00067AED">
        <w:rPr>
          <w:rFonts w:ascii="Times New Roman" w:hAnsi="Times New Roman" w:cs="Times New Roman"/>
          <w:sz w:val="28"/>
          <w:szCs w:val="28"/>
        </w:rPr>
        <w:t>Модернизация ПО</w:t>
      </w:r>
      <w:bookmarkEnd w:id="8"/>
    </w:p>
    <w:p w:rsidR="00BE4A88" w:rsidRPr="00067AED" w:rsidRDefault="00BE4A88" w:rsidP="00067AED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:rsidR="00BE4A88" w:rsidRPr="00067AED" w:rsidRDefault="001852D8" w:rsidP="00067AED">
      <w:pPr>
        <w:spacing w:line="276" w:lineRule="auto"/>
        <w:ind w:firstLine="708"/>
        <w:jc w:val="both"/>
        <w:rPr>
          <w:sz w:val="28"/>
          <w:szCs w:val="28"/>
        </w:rPr>
      </w:pPr>
      <w:r w:rsidRPr="00067AED">
        <w:rPr>
          <w:sz w:val="28"/>
          <w:szCs w:val="28"/>
        </w:rPr>
        <w:t xml:space="preserve">В рамках модернизации ПО осуществляется модификация программы и выпускаются новые версии (релизы) ПО. </w:t>
      </w:r>
    </w:p>
    <w:p w:rsidR="00BE4A88" w:rsidRPr="00067AED" w:rsidRDefault="001852D8" w:rsidP="00067AED">
      <w:pPr>
        <w:spacing w:line="276" w:lineRule="auto"/>
        <w:ind w:firstLine="708"/>
        <w:jc w:val="both"/>
        <w:rPr>
          <w:sz w:val="28"/>
          <w:szCs w:val="28"/>
        </w:rPr>
      </w:pPr>
      <w:r w:rsidRPr="00067AED">
        <w:rPr>
          <w:color w:val="000000"/>
          <w:sz w:val="28"/>
          <w:szCs w:val="28"/>
          <w:shd w:val="clear" w:color="auto" w:fill="FFFFFF"/>
        </w:rPr>
        <w:t xml:space="preserve">Процедура обновления ПО заключается в </w:t>
      </w:r>
      <w:r w:rsidR="00D655A8">
        <w:rPr>
          <w:color w:val="000000"/>
          <w:sz w:val="28"/>
          <w:szCs w:val="28"/>
          <w:shd w:val="clear" w:color="auto" w:fill="FFFFFF"/>
        </w:rPr>
        <w:t>модификации базы данных и ПО. Модификация производится ночью в 01:00 по московскому времени. Перечень изменений</w:t>
      </w:r>
      <w:r w:rsidRPr="00067AED">
        <w:rPr>
          <w:color w:val="000000"/>
          <w:sz w:val="28"/>
          <w:szCs w:val="28"/>
          <w:shd w:val="clear" w:color="auto" w:fill="FFFFFF"/>
        </w:rPr>
        <w:t xml:space="preserve"> обновленного ПО направляется пользователям посредством электронной почты</w:t>
      </w:r>
      <w:r w:rsidRPr="00067AED">
        <w:rPr>
          <w:sz w:val="28"/>
          <w:szCs w:val="28"/>
        </w:rPr>
        <w:t>.</w:t>
      </w:r>
    </w:p>
    <w:p w:rsidR="00BE4A88" w:rsidRPr="00067AED" w:rsidRDefault="001852D8" w:rsidP="00067AED">
      <w:pPr>
        <w:spacing w:line="276" w:lineRule="auto"/>
        <w:ind w:firstLine="708"/>
        <w:jc w:val="both"/>
        <w:rPr>
          <w:sz w:val="28"/>
          <w:szCs w:val="28"/>
        </w:rPr>
      </w:pPr>
      <w:r w:rsidRPr="00067AED">
        <w:rPr>
          <w:sz w:val="28"/>
          <w:szCs w:val="28"/>
        </w:rPr>
        <w:t xml:space="preserve">Пользователи могут влиять на модернизацию ПО, направляя предложения по усовершенствованию программы на электронную почту </w:t>
      </w:r>
      <w:hyperlink r:id="rId11" w:history="1">
        <w:r w:rsidR="002927B5" w:rsidRPr="00067AED">
          <w:rPr>
            <w:rStyle w:val="a3"/>
            <w:color w:val="auto"/>
            <w:sz w:val="28"/>
            <w:szCs w:val="28"/>
            <w:lang w:val="en-US"/>
          </w:rPr>
          <w:t>butorinan</w:t>
        </w:r>
        <w:r w:rsidR="002927B5" w:rsidRPr="00067AED">
          <w:rPr>
            <w:rStyle w:val="a3"/>
            <w:color w:val="auto"/>
            <w:sz w:val="28"/>
            <w:szCs w:val="28"/>
          </w:rPr>
          <w:t>@</w:t>
        </w:r>
        <w:r w:rsidR="002927B5" w:rsidRPr="00067AED">
          <w:rPr>
            <w:rStyle w:val="a3"/>
            <w:color w:val="auto"/>
            <w:sz w:val="28"/>
            <w:szCs w:val="28"/>
            <w:lang w:val="en-US"/>
          </w:rPr>
          <w:t>yandex</w:t>
        </w:r>
        <w:r w:rsidR="002927B5" w:rsidRPr="00067AED">
          <w:rPr>
            <w:rStyle w:val="a3"/>
            <w:color w:val="auto"/>
            <w:sz w:val="28"/>
            <w:szCs w:val="28"/>
          </w:rPr>
          <w:t>.</w:t>
        </w:r>
        <w:proofErr w:type="spellStart"/>
        <w:r w:rsidR="002927B5" w:rsidRPr="00067AED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067AED">
        <w:rPr>
          <w:sz w:val="28"/>
          <w:szCs w:val="28"/>
        </w:rPr>
        <w:t>. Каждое предложение будет рассмотрено и, в случае признания его целесообразности, в ПО будут внесены соответствующие изменения.</w:t>
      </w:r>
    </w:p>
    <w:p w:rsidR="00BE4A88" w:rsidRPr="00067AED" w:rsidRDefault="001852D8" w:rsidP="00067AED">
      <w:pPr>
        <w:spacing w:line="276" w:lineRule="auto"/>
        <w:jc w:val="both"/>
        <w:rPr>
          <w:sz w:val="28"/>
          <w:szCs w:val="28"/>
        </w:rPr>
      </w:pPr>
      <w:r w:rsidRPr="00067AED">
        <w:rPr>
          <w:sz w:val="28"/>
          <w:szCs w:val="28"/>
        </w:rPr>
        <w:t>В рамках модернизации проводятся:</w:t>
      </w:r>
    </w:p>
    <w:p w:rsidR="00BE4A88" w:rsidRPr="00067AED" w:rsidRDefault="001852D8" w:rsidP="00067AED">
      <w:pPr>
        <w:pStyle w:val="af0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67AED">
        <w:rPr>
          <w:rFonts w:ascii="Times New Roman" w:hAnsi="Times New Roman"/>
          <w:sz w:val="28"/>
          <w:szCs w:val="28"/>
        </w:rPr>
        <w:t>Выявление и исправление ошибок в функционировании ПО;</w:t>
      </w:r>
    </w:p>
    <w:p w:rsidR="00BE4A88" w:rsidRPr="00067AED" w:rsidRDefault="001852D8" w:rsidP="00067AED">
      <w:pPr>
        <w:pStyle w:val="af0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67AED">
        <w:rPr>
          <w:rFonts w:ascii="Times New Roman" w:hAnsi="Times New Roman"/>
          <w:sz w:val="28"/>
          <w:szCs w:val="28"/>
        </w:rPr>
        <w:t>Прием заявок от конечных пользователей на внесение изменений и дополнений в ПО;</w:t>
      </w:r>
    </w:p>
    <w:p w:rsidR="00BE4A88" w:rsidRPr="00067AED" w:rsidRDefault="001852D8" w:rsidP="00067AED">
      <w:pPr>
        <w:pStyle w:val="af0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67AED">
        <w:rPr>
          <w:rFonts w:ascii="Times New Roman" w:hAnsi="Times New Roman"/>
          <w:sz w:val="28"/>
          <w:szCs w:val="28"/>
        </w:rPr>
        <w:t>Оказание консультационной помощи по вопросам технической реализации пожеланий, указанных в заявках пользователей;</w:t>
      </w:r>
    </w:p>
    <w:p w:rsidR="00BE4A88" w:rsidRPr="00067AED" w:rsidRDefault="001852D8" w:rsidP="00067AED">
      <w:pPr>
        <w:pStyle w:val="af0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67AED">
        <w:rPr>
          <w:rFonts w:ascii="Times New Roman" w:hAnsi="Times New Roman"/>
          <w:sz w:val="28"/>
          <w:szCs w:val="28"/>
        </w:rPr>
        <w:t>Модернизация ПО с использованием заявок конечных пользователей;</w:t>
      </w:r>
    </w:p>
    <w:p w:rsidR="00BE4A88" w:rsidRPr="00067AED" w:rsidRDefault="001852D8" w:rsidP="00067AED">
      <w:pPr>
        <w:pStyle w:val="af0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67AED">
        <w:rPr>
          <w:rFonts w:ascii="Times New Roman" w:hAnsi="Times New Roman"/>
          <w:sz w:val="28"/>
          <w:szCs w:val="28"/>
        </w:rPr>
        <w:t>Модернизация ПО в связи с изменением законодательства, стандартов и т.п.;</w:t>
      </w:r>
    </w:p>
    <w:p w:rsidR="00BE4A88" w:rsidRPr="00067AED" w:rsidRDefault="001852D8" w:rsidP="00067AED">
      <w:pPr>
        <w:pStyle w:val="af0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67AED">
        <w:rPr>
          <w:rFonts w:ascii="Times New Roman" w:hAnsi="Times New Roman"/>
          <w:sz w:val="28"/>
          <w:szCs w:val="28"/>
        </w:rPr>
        <w:t>Предоставление конечному пользователю новых версий ПО, выпущенных в результате модернизации и исправления ошибок;</w:t>
      </w:r>
    </w:p>
    <w:p w:rsidR="00BE4A88" w:rsidRPr="002741AB" w:rsidRDefault="001852D8" w:rsidP="002741AB">
      <w:pPr>
        <w:pStyle w:val="af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67AED">
        <w:rPr>
          <w:rFonts w:ascii="Times New Roman" w:hAnsi="Times New Roman"/>
          <w:sz w:val="28"/>
          <w:szCs w:val="28"/>
        </w:rPr>
        <w:t>Обеспечение конечных пользователей изменениями и дополнениями к эксплуатационной документации.</w:t>
      </w:r>
    </w:p>
    <w:p w:rsidR="00BE4A88" w:rsidRPr="00067AED" w:rsidRDefault="002C5BE4" w:rsidP="00067AED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9" w:name="_Toc172643093"/>
      <w:r>
        <w:rPr>
          <w:rFonts w:ascii="Times New Roman" w:hAnsi="Times New Roman" w:cs="Times New Roman"/>
          <w:sz w:val="28"/>
          <w:szCs w:val="28"/>
        </w:rPr>
        <w:t>9</w:t>
      </w:r>
      <w:r w:rsidR="002F67AA" w:rsidRPr="00067AED">
        <w:rPr>
          <w:rFonts w:ascii="Times New Roman" w:hAnsi="Times New Roman" w:cs="Times New Roman"/>
          <w:sz w:val="28"/>
          <w:szCs w:val="28"/>
        </w:rPr>
        <w:t xml:space="preserve"> </w:t>
      </w:r>
      <w:r w:rsidR="001852D8" w:rsidRPr="00067AED">
        <w:rPr>
          <w:rFonts w:ascii="Times New Roman" w:hAnsi="Times New Roman" w:cs="Times New Roman"/>
          <w:sz w:val="28"/>
          <w:szCs w:val="28"/>
        </w:rPr>
        <w:t>Требования к персоналу, обеспечивающему поддержку жизненного цикла ПО</w:t>
      </w:r>
      <w:bookmarkEnd w:id="9"/>
    </w:p>
    <w:p w:rsidR="00BE4A88" w:rsidRPr="00067AED" w:rsidRDefault="00BE4A88" w:rsidP="00067AED">
      <w:pPr>
        <w:spacing w:line="276" w:lineRule="auto"/>
        <w:jc w:val="both"/>
        <w:rPr>
          <w:b/>
          <w:bCs/>
          <w:sz w:val="28"/>
          <w:szCs w:val="28"/>
        </w:rPr>
      </w:pPr>
    </w:p>
    <w:p w:rsidR="00BE4A88" w:rsidRPr="002C5BE4" w:rsidRDefault="001852D8" w:rsidP="009B3554">
      <w:pPr>
        <w:spacing w:line="276" w:lineRule="auto"/>
        <w:ind w:firstLine="360"/>
        <w:jc w:val="both"/>
        <w:rPr>
          <w:sz w:val="28"/>
          <w:szCs w:val="28"/>
        </w:rPr>
      </w:pPr>
      <w:r w:rsidRPr="00D655A8">
        <w:rPr>
          <w:sz w:val="28"/>
          <w:szCs w:val="28"/>
        </w:rPr>
        <w:t>Для обеспечения поддержки жизненного цикла ПО в ООО «</w:t>
      </w:r>
      <w:proofErr w:type="spellStart"/>
      <w:r w:rsidR="007A447A" w:rsidRPr="00D655A8">
        <w:rPr>
          <w:sz w:val="28"/>
          <w:szCs w:val="28"/>
        </w:rPr>
        <w:t>АйТи</w:t>
      </w:r>
      <w:proofErr w:type="spellEnd"/>
      <w:r w:rsidR="007A447A" w:rsidRPr="00D655A8">
        <w:rPr>
          <w:sz w:val="28"/>
          <w:szCs w:val="28"/>
        </w:rPr>
        <w:t xml:space="preserve"> Клиента</w:t>
      </w:r>
      <w:r w:rsidRPr="00D655A8">
        <w:rPr>
          <w:sz w:val="28"/>
          <w:szCs w:val="28"/>
        </w:rPr>
        <w:t xml:space="preserve">» имеются </w:t>
      </w:r>
      <w:r w:rsidRPr="002C5BE4">
        <w:rPr>
          <w:sz w:val="28"/>
          <w:szCs w:val="28"/>
        </w:rPr>
        <w:t>два сотрудника (программиста), обладающие следующими знаниями и навыками:</w:t>
      </w:r>
    </w:p>
    <w:p w:rsidR="00BE4A88" w:rsidRPr="00067AED" w:rsidRDefault="001852D8" w:rsidP="00067AED">
      <w:pPr>
        <w:pStyle w:val="af0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67AED">
        <w:rPr>
          <w:rFonts w:ascii="Times New Roman" w:hAnsi="Times New Roman"/>
          <w:sz w:val="28"/>
          <w:szCs w:val="28"/>
        </w:rPr>
        <w:t>владение персональным компьютером на уровне продвинутого пользователя;</w:t>
      </w:r>
    </w:p>
    <w:p w:rsidR="00BE4A88" w:rsidRPr="00067AED" w:rsidRDefault="001852D8" w:rsidP="00067AED">
      <w:pPr>
        <w:pStyle w:val="af0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67AED">
        <w:rPr>
          <w:rFonts w:ascii="Times New Roman" w:hAnsi="Times New Roman"/>
          <w:sz w:val="28"/>
          <w:szCs w:val="28"/>
        </w:rPr>
        <w:t>знание функциональных возможностей ПО и особенностей работы с ними.</w:t>
      </w:r>
    </w:p>
    <w:sectPr w:rsidR="00BE4A88" w:rsidRPr="00067AED" w:rsidSect="00E86BB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2" w:right="851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003" w:rsidRDefault="004C1003">
      <w:r>
        <w:separator/>
      </w:r>
    </w:p>
  </w:endnote>
  <w:endnote w:type="continuationSeparator" w:id="0">
    <w:p w:rsidR="004C1003" w:rsidRDefault="004C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88" w:rsidRDefault="001852D8">
    <w:pPr>
      <w:pStyle w:val="ad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E4A88" w:rsidRDefault="001852D8">
                          <w:pPr>
                            <w:pStyle w:val="ad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132531">
                            <w:rPr>
                              <w:rStyle w:val="a4"/>
                              <w:noProof/>
                            </w:rPr>
                            <w:t>6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15pt;margin-top:.05pt;width:6.05pt;height:13.8pt;z-index: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" o:allowincell="f" stroked="f">
              <v:fill opacity="0"/>
              <v:textbox inset="0,0,0,0">
                <w:txbxContent>
                  <w:p w:rsidR="00BE4A88" w:rsidRDefault="001852D8">
                    <w:pPr>
                      <w:pStyle w:val="ad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132531">
                      <w:rPr>
                        <w:rStyle w:val="a4"/>
                        <w:noProof/>
                      </w:rPr>
                      <w:t>6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88" w:rsidRDefault="00BE4A8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003" w:rsidRDefault="004C1003">
      <w:r>
        <w:separator/>
      </w:r>
    </w:p>
  </w:footnote>
  <w:footnote w:type="continuationSeparator" w:id="0">
    <w:p w:rsidR="004C1003" w:rsidRDefault="004C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88" w:rsidRDefault="00BE4A8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88" w:rsidRDefault="00BE4A8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32C"/>
    <w:multiLevelType w:val="multilevel"/>
    <w:tmpl w:val="738055BC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607791"/>
    <w:multiLevelType w:val="multilevel"/>
    <w:tmpl w:val="9378F4F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6A4E64"/>
    <w:multiLevelType w:val="multilevel"/>
    <w:tmpl w:val="2DEE47E4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color w:val="000000"/>
        <w:sz w:val="24"/>
        <w:szCs w:val="24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3243D6"/>
    <w:multiLevelType w:val="multilevel"/>
    <w:tmpl w:val="7354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64B18"/>
    <w:multiLevelType w:val="multilevel"/>
    <w:tmpl w:val="5EA452C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B254415"/>
    <w:multiLevelType w:val="multilevel"/>
    <w:tmpl w:val="2BF8327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1F6879"/>
    <w:multiLevelType w:val="multilevel"/>
    <w:tmpl w:val="6D328238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000000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EE2647"/>
    <w:multiLevelType w:val="hybridMultilevel"/>
    <w:tmpl w:val="62EA172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88"/>
    <w:rsid w:val="00005BF8"/>
    <w:rsid w:val="000567A4"/>
    <w:rsid w:val="00067AED"/>
    <w:rsid w:val="00080B21"/>
    <w:rsid w:val="00132531"/>
    <w:rsid w:val="00134F76"/>
    <w:rsid w:val="00183A78"/>
    <w:rsid w:val="001852D8"/>
    <w:rsid w:val="001973CC"/>
    <w:rsid w:val="001A32AF"/>
    <w:rsid w:val="001E2039"/>
    <w:rsid w:val="0022521F"/>
    <w:rsid w:val="00236027"/>
    <w:rsid w:val="002741AB"/>
    <w:rsid w:val="002927B5"/>
    <w:rsid w:val="002C5BE4"/>
    <w:rsid w:val="002F67AA"/>
    <w:rsid w:val="003237A2"/>
    <w:rsid w:val="00394060"/>
    <w:rsid w:val="004C0359"/>
    <w:rsid w:val="004C1003"/>
    <w:rsid w:val="004F61A4"/>
    <w:rsid w:val="005017D7"/>
    <w:rsid w:val="0050515F"/>
    <w:rsid w:val="005362DD"/>
    <w:rsid w:val="0058666E"/>
    <w:rsid w:val="005879C9"/>
    <w:rsid w:val="005D2611"/>
    <w:rsid w:val="005F647F"/>
    <w:rsid w:val="007A447A"/>
    <w:rsid w:val="007B73E0"/>
    <w:rsid w:val="008577E3"/>
    <w:rsid w:val="008E4698"/>
    <w:rsid w:val="008E548C"/>
    <w:rsid w:val="009512DB"/>
    <w:rsid w:val="00996115"/>
    <w:rsid w:val="009B3554"/>
    <w:rsid w:val="00B000B4"/>
    <w:rsid w:val="00B24943"/>
    <w:rsid w:val="00B91B7A"/>
    <w:rsid w:val="00BE4A88"/>
    <w:rsid w:val="00BF1CF3"/>
    <w:rsid w:val="00C50F02"/>
    <w:rsid w:val="00C858F4"/>
    <w:rsid w:val="00CD7ABB"/>
    <w:rsid w:val="00CF254E"/>
    <w:rsid w:val="00D103E5"/>
    <w:rsid w:val="00D21644"/>
    <w:rsid w:val="00D26956"/>
    <w:rsid w:val="00D47A3A"/>
    <w:rsid w:val="00D655A8"/>
    <w:rsid w:val="00D713E2"/>
    <w:rsid w:val="00D7794F"/>
    <w:rsid w:val="00DF65B4"/>
    <w:rsid w:val="00E173C6"/>
    <w:rsid w:val="00E33460"/>
    <w:rsid w:val="00E518AA"/>
    <w:rsid w:val="00E86BB4"/>
    <w:rsid w:val="00EC7974"/>
    <w:rsid w:val="00F479F1"/>
    <w:rsid w:val="00FA2FCF"/>
    <w:rsid w:val="00FB40BD"/>
    <w:rsid w:val="00FE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71FF"/>
  <w15:docId w15:val="{D2B1A758-8B41-4F40-93F4-611F22C6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hd w:val="clear" w:color="auto" w:fill="FFFFFF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color w:val="000000"/>
      <w:sz w:val="24"/>
      <w:szCs w:val="24"/>
      <w:shd w:val="clear" w:color="auto" w:fill="FFFFFF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Wingdings" w:hAnsi="Wingdings" w:cs="Wingdings"/>
      <w:color w:val="000000"/>
      <w:sz w:val="24"/>
      <w:szCs w:val="24"/>
      <w:shd w:val="clear" w:color="auto" w:fill="FFFFFF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mbol" w:hAnsi="Symbol" w:cs="Symbol"/>
      <w:color w:val="000000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page number"/>
    <w:basedOn w:val="a0"/>
  </w:style>
  <w:style w:type="character" w:customStyle="1" w:styleId="StrongEmphasis">
    <w:name w:val="Strong Emphasis"/>
    <w:qFormat/>
    <w:rPr>
      <w:b/>
      <w:bCs/>
    </w:rPr>
  </w:style>
  <w:style w:type="character" w:customStyle="1" w:styleId="a5">
    <w:name w:val="Верхний колонтитул Знак"/>
    <w:qFormat/>
    <w:rPr>
      <w:sz w:val="24"/>
      <w:szCs w:val="24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еразрешенное упоминание"/>
    <w:qFormat/>
    <w:rPr>
      <w:color w:val="605E5C"/>
      <w:shd w:val="clear" w:color="auto" w:fill="E1DFDD"/>
    </w:rPr>
  </w:style>
  <w:style w:type="character" w:styleId="a8">
    <w:name w:val="Emphasis"/>
    <w:qFormat/>
    <w:rPr>
      <w:i/>
      <w:i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link w:val="aa"/>
    <w:pPr>
      <w:spacing w:after="140" w:line="276" w:lineRule="auto"/>
    </w:pPr>
  </w:style>
  <w:style w:type="paragraph" w:styleId="ab">
    <w:name w:val="List"/>
    <w:basedOn w:val="a9"/>
  </w:style>
  <w:style w:type="paragraph" w:styleId="ac">
    <w:name w:val="caption"/>
    <w:basedOn w:val="a"/>
    <w:next w:val="a"/>
    <w:qFormat/>
    <w:rPr>
      <w:b/>
      <w:bCs/>
      <w:sz w:val="20"/>
      <w:szCs w:val="20"/>
    </w:rPr>
  </w:style>
  <w:style w:type="paragraph" w:customStyle="1" w:styleId="Index">
    <w:name w:val="Index"/>
    <w:basedOn w:val="a"/>
    <w:qFormat/>
    <w:pPr>
      <w:suppressLineNumbers/>
    </w:pPr>
  </w:style>
  <w:style w:type="paragraph" w:styleId="10">
    <w:name w:val="toc 1"/>
    <w:basedOn w:val="a"/>
    <w:next w:val="a"/>
    <w:uiPriority w:val="39"/>
    <w:pPr>
      <w:tabs>
        <w:tab w:val="right" w:leader="dot" w:pos="9344"/>
      </w:tabs>
    </w:pPr>
  </w:style>
  <w:style w:type="paragraph" w:styleId="20">
    <w:name w:val="toc 2"/>
    <w:basedOn w:val="a"/>
    <w:next w:val="a"/>
    <w:pPr>
      <w:tabs>
        <w:tab w:val="right" w:leader="dot" w:pos="9344"/>
      </w:tabs>
      <w:ind w:left="240"/>
    </w:pPr>
  </w:style>
  <w:style w:type="paragraph" w:styleId="30">
    <w:name w:val="toc 3"/>
    <w:basedOn w:val="a"/>
    <w:next w:val="a"/>
    <w:uiPriority w:val="39"/>
    <w:pPr>
      <w:ind w:left="48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e">
    <w:name w:val="Normal (Web)"/>
    <w:basedOn w:val="a"/>
    <w:qFormat/>
    <w:pPr>
      <w:spacing w:before="280" w:after="280"/>
    </w:pPr>
  </w:style>
  <w:style w:type="paragraph" w:styleId="af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0">
    <w:name w:val="List Paragraph"/>
    <w:basedOn w:val="a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character" w:customStyle="1" w:styleId="aa">
    <w:name w:val="Основной текст Знак"/>
    <w:basedOn w:val="a0"/>
    <w:link w:val="a9"/>
    <w:rsid w:val="009512DB"/>
    <w:rPr>
      <w:rFonts w:eastAsia="Times New Roman" w:cs="Times New Roman"/>
      <w:lang w:val="ru-RU" w:bidi="ar-SA"/>
    </w:rPr>
  </w:style>
  <w:style w:type="paragraph" w:styleId="af1">
    <w:name w:val="Balloon Text"/>
    <w:basedOn w:val="a"/>
    <w:link w:val="af2"/>
    <w:uiPriority w:val="99"/>
    <w:semiHidden/>
    <w:unhideWhenUsed/>
    <w:rsid w:val="00C858F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58F4"/>
    <w:rPr>
      <w:rFonts w:ascii="Segoe UI" w:eastAsia="Times New Roman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torinan@yandex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utorinan@yandex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butorinan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torinan@yandex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ОЦЕНКИ DQE(u,v)</vt:lpstr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ОЦЕНКИ DQE(u,v)</dc:title>
  <dc:subject/>
  <dc:creator>Сергей</dc:creator>
  <cp:keywords> </cp:keywords>
  <dc:description/>
  <cp:lastModifiedBy>mak</cp:lastModifiedBy>
  <cp:revision>11</cp:revision>
  <cp:lastPrinted>2022-08-25T07:10:00Z</cp:lastPrinted>
  <dcterms:created xsi:type="dcterms:W3CDTF">2024-07-23T13:05:00Z</dcterms:created>
  <dcterms:modified xsi:type="dcterms:W3CDTF">2024-08-19T09:33:00Z</dcterms:modified>
  <dc:language>en-US</dc:language>
</cp:coreProperties>
</file>